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97" w:rsidRDefault="00BF7C97" w:rsidP="00BF7C97">
      <w:pPr>
        <w:shd w:val="clear" w:color="auto" w:fill="FFFFFF"/>
        <w:ind w:left="7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BF7C97" w:rsidRDefault="00BF7C97" w:rsidP="00BF7C97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Стайки»</w:t>
      </w:r>
    </w:p>
    <w:p w:rsidR="00BF7C97" w:rsidRDefault="00BF7C97" w:rsidP="00BF7C97">
      <w:pPr>
        <w:ind w:firstLine="85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BF7C97" w:rsidRDefault="00BF7C97" w:rsidP="00BF7C97">
      <w:pPr>
        <w:shd w:val="clear" w:color="auto" w:fill="FFFFFF"/>
        <w:spacing w:before="356"/>
        <w:ind w:left="3542"/>
        <w:rPr>
          <w:b/>
          <w:sz w:val="24"/>
          <w:szCs w:val="24"/>
        </w:rPr>
      </w:pPr>
      <w:r>
        <w:rPr>
          <w:b/>
          <w:bCs/>
          <w:spacing w:val="-5"/>
          <w:sz w:val="28"/>
          <w:szCs w:val="28"/>
        </w:rPr>
        <w:t xml:space="preserve">РЕШЕНИЕ           </w:t>
      </w:r>
    </w:p>
    <w:p w:rsidR="00BF7C97" w:rsidRDefault="00BF7C97" w:rsidP="00BF7C97">
      <w:pPr>
        <w:shd w:val="clear" w:color="auto" w:fill="FFFFFF"/>
        <w:tabs>
          <w:tab w:val="left" w:pos="7985"/>
        </w:tabs>
        <w:ind w:left="76"/>
        <w:rPr>
          <w:sz w:val="24"/>
          <w:szCs w:val="24"/>
        </w:rPr>
      </w:pPr>
      <w:r>
        <w:rPr>
          <w:spacing w:val="-13"/>
          <w:sz w:val="24"/>
          <w:szCs w:val="24"/>
        </w:rPr>
        <w:t>от 31.08.2023 года</w:t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spacing w:val="-15"/>
          <w:sz w:val="24"/>
          <w:szCs w:val="24"/>
        </w:rPr>
        <w:t>№ 166</w:t>
      </w:r>
    </w:p>
    <w:p w:rsidR="00BF7C97" w:rsidRDefault="00BF7C97" w:rsidP="00BF7C97">
      <w:pPr>
        <w:pStyle w:val="ConsPlusNormal"/>
      </w:pPr>
    </w:p>
    <w:p w:rsidR="00BF7C97" w:rsidRDefault="00BF7C97" w:rsidP="00BF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Сельской Думы </w:t>
      </w:r>
    </w:p>
    <w:p w:rsidR="00BF7C97" w:rsidRDefault="00BF7C97" w:rsidP="00BF7C97">
      <w:pPr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  «Деревня Стайки» от 07.11.2017 г.</w:t>
      </w:r>
    </w:p>
    <w:p w:rsidR="00BF7C97" w:rsidRDefault="00BF7C97" w:rsidP="00BF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№ 115 «Об установлении налога на имущество</w:t>
      </w:r>
    </w:p>
    <w:p w:rsidR="00BF7C97" w:rsidRDefault="00BF7C97" w:rsidP="00BF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физических лиц на территории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</w:t>
      </w:r>
    </w:p>
    <w:p w:rsidR="00BF7C97" w:rsidRDefault="00BF7C97" w:rsidP="00BF7C97">
      <w:pPr>
        <w:jc w:val="both"/>
        <w:rPr>
          <w:sz w:val="24"/>
          <w:szCs w:val="24"/>
        </w:rPr>
      </w:pPr>
      <w:r>
        <w:rPr>
          <w:sz w:val="24"/>
          <w:szCs w:val="24"/>
        </w:rPr>
        <w:t>образования сельское поселение «Деревня Стайки».</w:t>
      </w:r>
    </w:p>
    <w:p w:rsidR="00BF7C97" w:rsidRDefault="00BF7C97" w:rsidP="00BF7C97">
      <w:pPr>
        <w:rPr>
          <w:sz w:val="24"/>
          <w:szCs w:val="24"/>
        </w:rPr>
      </w:pPr>
    </w:p>
    <w:p w:rsidR="00BF7C97" w:rsidRDefault="00BF7C97" w:rsidP="00BF7C97">
      <w:pPr>
        <w:rPr>
          <w:sz w:val="24"/>
          <w:szCs w:val="24"/>
        </w:rPr>
      </w:pPr>
    </w:p>
    <w:p w:rsidR="00BF7C97" w:rsidRDefault="00BF7C97" w:rsidP="00BF7C97">
      <w:pPr>
        <w:jc w:val="both"/>
        <w:rPr>
          <w:sz w:val="24"/>
          <w:szCs w:val="24"/>
        </w:rPr>
      </w:pPr>
      <w:r>
        <w:rPr>
          <w:sz w:val="24"/>
          <w:szCs w:val="24"/>
        </w:rPr>
        <w:t>В целях устранения противоречий федеральному законодательству, Сельская Дума</w:t>
      </w:r>
    </w:p>
    <w:p w:rsidR="00BF7C97" w:rsidRDefault="00BF7C97" w:rsidP="00BF7C97">
      <w:pPr>
        <w:jc w:val="center"/>
        <w:rPr>
          <w:sz w:val="24"/>
          <w:szCs w:val="24"/>
        </w:rPr>
      </w:pPr>
    </w:p>
    <w:p w:rsidR="00BF7C97" w:rsidRDefault="00BF7C97" w:rsidP="00BF7C97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РЕШИЛА:</w:t>
      </w:r>
    </w:p>
    <w:p w:rsidR="00BF7C97" w:rsidRDefault="00BF7C97" w:rsidP="00BF7C97">
      <w:pPr>
        <w:jc w:val="both"/>
        <w:rPr>
          <w:sz w:val="24"/>
          <w:szCs w:val="24"/>
        </w:rPr>
      </w:pPr>
      <w:r>
        <w:rPr>
          <w:sz w:val="24"/>
          <w:szCs w:val="24"/>
        </w:rPr>
        <w:t>1. Внести изменения в Решение Сельской Думы СП «Деревня Стайки» от 07.11.2017 г. №115 «Об установлении налога на имущество физических лиц на территории муниципального образования сельское поселение «Деревня Стайки» (в редакции от 15.11.2019 года № 196, от 21.11.2022 года № 112, от 03.02.2023 года № 136, от 02.05.2023 года № 151)</w:t>
      </w:r>
    </w:p>
    <w:p w:rsidR="00BF7C97" w:rsidRDefault="00BF7C97" w:rsidP="00BF7C97">
      <w:pPr>
        <w:jc w:val="both"/>
        <w:rPr>
          <w:sz w:val="24"/>
          <w:szCs w:val="24"/>
        </w:rPr>
      </w:pPr>
      <w:r>
        <w:rPr>
          <w:sz w:val="24"/>
          <w:szCs w:val="24"/>
        </w:rPr>
        <w:t>1.1. Наименование Решения изложить в следующей редакции:</w:t>
      </w:r>
    </w:p>
    <w:p w:rsidR="00BF7C97" w:rsidRDefault="00BF7C97" w:rsidP="00BF7C97">
      <w:pPr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color w:val="212121"/>
          <w:sz w:val="24"/>
          <w:szCs w:val="24"/>
          <w:shd w:val="clear" w:color="auto" w:fill="FFFFFF"/>
        </w:rPr>
        <w:t xml:space="preserve">О налоге на имущество </w:t>
      </w:r>
      <w:r>
        <w:rPr>
          <w:sz w:val="24"/>
          <w:szCs w:val="24"/>
        </w:rPr>
        <w:t>физических лиц на территории муниципального образования сельское поселение «Деревня Стайки».</w:t>
      </w:r>
    </w:p>
    <w:p w:rsidR="00BF7C97" w:rsidRDefault="00BF7C97" w:rsidP="00BF7C97">
      <w:pPr>
        <w:rPr>
          <w:sz w:val="24"/>
          <w:szCs w:val="24"/>
        </w:rPr>
      </w:pPr>
      <w:r>
        <w:rPr>
          <w:sz w:val="24"/>
          <w:szCs w:val="24"/>
        </w:rPr>
        <w:t>1.2. Пункт 3.1. изложить в следующей редакции:</w:t>
      </w:r>
    </w:p>
    <w:p w:rsidR="00BF7C97" w:rsidRDefault="00BF7C97" w:rsidP="00BF7C97">
      <w:pPr>
        <w:rPr>
          <w:sz w:val="24"/>
          <w:szCs w:val="24"/>
        </w:rPr>
      </w:pPr>
      <w:r>
        <w:rPr>
          <w:sz w:val="24"/>
          <w:szCs w:val="24"/>
        </w:rPr>
        <w:t>«3.1. Объектов налогообложения, кадастровая стоимость каждого из которых не превышает 300 млн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ублей:</w:t>
      </w:r>
    </w:p>
    <w:p w:rsidR="00BF7C97" w:rsidRDefault="00BF7C97" w:rsidP="00BF7C97">
      <w:pPr>
        <w:rPr>
          <w:sz w:val="24"/>
          <w:szCs w:val="24"/>
        </w:rPr>
      </w:pPr>
      <w:r>
        <w:rPr>
          <w:sz w:val="24"/>
          <w:szCs w:val="24"/>
        </w:rPr>
        <w:t>3.1.1. Жилые дома, части жилых домов, квартиры, части квартир, комнаты-0,08 %;</w:t>
      </w:r>
    </w:p>
    <w:p w:rsidR="00BF7C97" w:rsidRDefault="00BF7C97" w:rsidP="00BF7C97">
      <w:pPr>
        <w:rPr>
          <w:sz w:val="24"/>
          <w:szCs w:val="24"/>
        </w:rPr>
      </w:pPr>
      <w:r>
        <w:rPr>
          <w:sz w:val="24"/>
          <w:szCs w:val="24"/>
        </w:rPr>
        <w:t>3.1.2. Объекты незавершенного строительства в случае, если проектируемым назначением таких объектов является жилой дом-0,1%;</w:t>
      </w:r>
      <w:r>
        <w:rPr>
          <w:sz w:val="24"/>
          <w:szCs w:val="24"/>
        </w:rPr>
        <w:br/>
        <w:t>3.1.3. Единые недвижимые комплексы, в состав которых входит хотя бы один жилой дом-0,08 %;</w:t>
      </w:r>
    </w:p>
    <w:p w:rsidR="00BF7C97" w:rsidRDefault="00BF7C97" w:rsidP="00BF7C97">
      <w:pPr>
        <w:rPr>
          <w:sz w:val="24"/>
          <w:szCs w:val="24"/>
        </w:rPr>
      </w:pPr>
      <w:r>
        <w:rPr>
          <w:sz w:val="24"/>
          <w:szCs w:val="24"/>
        </w:rPr>
        <w:t xml:space="preserve">3.1.4. Гаражи и </w:t>
      </w:r>
      <w:proofErr w:type="spellStart"/>
      <w:r>
        <w:rPr>
          <w:sz w:val="24"/>
          <w:szCs w:val="24"/>
        </w:rPr>
        <w:t>машино-места</w:t>
      </w:r>
      <w:proofErr w:type="spellEnd"/>
      <w:r>
        <w:rPr>
          <w:sz w:val="24"/>
          <w:szCs w:val="24"/>
        </w:rPr>
        <w:t xml:space="preserve">, в том числе расположенные в объектах налогообложения, указанных в </w:t>
      </w:r>
      <w:hyperlink r:id="rId4" w:history="1">
        <w:r>
          <w:rPr>
            <w:rStyle w:val="a3"/>
            <w:color w:val="000000"/>
            <w:sz w:val="24"/>
            <w:szCs w:val="24"/>
          </w:rPr>
          <w:t>подпункте</w:t>
        </w:r>
        <w:r>
          <w:rPr>
            <w:rStyle w:val="a3"/>
            <w:sz w:val="24"/>
            <w:szCs w:val="24"/>
          </w:rPr>
          <w:t xml:space="preserve"> 2</w:t>
        </w:r>
      </w:hyperlink>
      <w:r>
        <w:rPr>
          <w:sz w:val="24"/>
          <w:szCs w:val="24"/>
        </w:rPr>
        <w:t xml:space="preserve">  пункта 2 статьи 406 Налогового кодекса Российской Федерации-0,1%;</w:t>
      </w:r>
    </w:p>
    <w:p w:rsidR="00BF7C97" w:rsidRDefault="00BF7C97" w:rsidP="00BF7C97">
      <w:pPr>
        <w:rPr>
          <w:sz w:val="24"/>
          <w:szCs w:val="24"/>
        </w:rPr>
      </w:pPr>
      <w:r>
        <w:rPr>
          <w:sz w:val="24"/>
          <w:szCs w:val="24"/>
        </w:rPr>
        <w:t>3.1.5.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строительства-0,08 %.</w:t>
      </w:r>
    </w:p>
    <w:p w:rsidR="00BF7C97" w:rsidRDefault="00BF7C97" w:rsidP="00BF7C97">
      <w:pPr>
        <w:rPr>
          <w:sz w:val="24"/>
          <w:szCs w:val="24"/>
        </w:rPr>
      </w:pPr>
      <w:r>
        <w:rPr>
          <w:sz w:val="24"/>
          <w:szCs w:val="24"/>
        </w:rPr>
        <w:t>1.3.Подпункты 4.1.1.и 4.1.3 исключить.</w:t>
      </w:r>
    </w:p>
    <w:p w:rsidR="00BF7C97" w:rsidRDefault="00BF7C97" w:rsidP="00BF7C97">
      <w:pPr>
        <w:rPr>
          <w:sz w:val="24"/>
          <w:szCs w:val="24"/>
        </w:rPr>
      </w:pPr>
      <w:r>
        <w:rPr>
          <w:sz w:val="24"/>
          <w:szCs w:val="24"/>
        </w:rPr>
        <w:t>2. Решение Сельской Думы от 02.05.2023года № 151 «О внесении изменений в Решение Сельской Думы СП «Деревня Стайки» от 07.11.2017 г. № 115 « Об установлении налога на имущество физических лиц на территории муниципального образования сельское поселение «Деревня Стайки» отменить.</w:t>
      </w:r>
    </w:p>
    <w:p w:rsidR="00BF7C97" w:rsidRDefault="00BF7C97" w:rsidP="00BF7C97">
      <w:pPr>
        <w:rPr>
          <w:sz w:val="24"/>
          <w:szCs w:val="24"/>
        </w:rPr>
      </w:pPr>
      <w:r>
        <w:rPr>
          <w:sz w:val="24"/>
          <w:szCs w:val="24"/>
        </w:rPr>
        <w:t xml:space="preserve"> 3. Настоящее решение подлежит официальному опубликованию и вступает в силу с 1-го января 2024 года, но не ранее одного месяца со дня его официального опубликования.</w:t>
      </w:r>
    </w:p>
    <w:p w:rsidR="00BF7C97" w:rsidRDefault="00BF7C97" w:rsidP="00BF7C97">
      <w:pPr>
        <w:rPr>
          <w:sz w:val="24"/>
          <w:szCs w:val="24"/>
        </w:rPr>
      </w:pPr>
    </w:p>
    <w:p w:rsidR="00BF7C97" w:rsidRDefault="00BF7C97" w:rsidP="00BF7C97">
      <w:pPr>
        <w:jc w:val="both"/>
        <w:rPr>
          <w:sz w:val="24"/>
          <w:szCs w:val="24"/>
        </w:rPr>
      </w:pPr>
    </w:p>
    <w:p w:rsidR="00BF7C97" w:rsidRDefault="00BF7C97" w:rsidP="00BF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«Деревня Стайки»                                            Н.А. </w:t>
      </w:r>
      <w:proofErr w:type="spellStart"/>
      <w:r>
        <w:rPr>
          <w:sz w:val="24"/>
          <w:szCs w:val="24"/>
        </w:rPr>
        <w:t>Критикова</w:t>
      </w:r>
      <w:proofErr w:type="spellEnd"/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7C97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BF7C97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E9389A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C9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BF7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FDF57EAD2EA634B2D15D1FABBA7DBBBAD5E45A6A843B7FB6B7E6AEC247A112A06BE1B1AECCEE8F9C4895CD5D9FFC3533C98D251A2AD2DE15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Company>DG Win&amp;Soft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2023-11-13T13:52:00Z</dcterms:created>
  <dcterms:modified xsi:type="dcterms:W3CDTF">2023-11-13T13:52:00Z</dcterms:modified>
</cp:coreProperties>
</file>