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391ED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20272" w:rsidRDefault="00520272" w:rsidP="005202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533400"/>
                  <wp:effectExtent l="19050" t="0" r="9525" b="0"/>
                  <wp:docPr id="2" name="Рисунок 1" descr="ГЕРБ 1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1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272" w:rsidRPr="00D16712" w:rsidRDefault="00520272" w:rsidP="00520272">
            <w:pPr>
              <w:pStyle w:val="a9"/>
              <w:rPr>
                <w:b/>
                <w:sz w:val="16"/>
                <w:szCs w:val="16"/>
              </w:rPr>
            </w:pPr>
          </w:p>
          <w:p w:rsidR="00520272" w:rsidRPr="00D27D0A" w:rsidRDefault="00520272" w:rsidP="00520272">
            <w:pPr>
              <w:pStyle w:val="ab"/>
              <w:rPr>
                <w:szCs w:val="36"/>
              </w:rPr>
            </w:pPr>
            <w:r w:rsidRPr="00D27D0A">
              <w:rPr>
                <w:szCs w:val="36"/>
              </w:rPr>
              <w:t xml:space="preserve">Администрация </w:t>
            </w:r>
          </w:p>
          <w:p w:rsidR="00520272" w:rsidRPr="00D27D0A" w:rsidRDefault="00520272" w:rsidP="00520272">
            <w:pPr>
              <w:pStyle w:val="ab"/>
              <w:rPr>
                <w:szCs w:val="36"/>
              </w:rPr>
            </w:pPr>
            <w:r w:rsidRPr="00D27D0A">
              <w:rPr>
                <w:szCs w:val="36"/>
              </w:rPr>
              <w:t>Спас-Деменск</w:t>
            </w:r>
            <w:r>
              <w:rPr>
                <w:szCs w:val="36"/>
              </w:rPr>
              <w:t>ого муниципального округа</w:t>
            </w:r>
          </w:p>
          <w:p w:rsidR="00520272" w:rsidRPr="00D27D0A" w:rsidRDefault="00520272" w:rsidP="00520272">
            <w:pPr>
              <w:pStyle w:val="a9"/>
              <w:rPr>
                <w:b/>
                <w:sz w:val="18"/>
                <w:szCs w:val="18"/>
              </w:rPr>
            </w:pPr>
          </w:p>
          <w:p w:rsidR="00520272" w:rsidRPr="0096516C" w:rsidRDefault="00520272" w:rsidP="00520272">
            <w:pPr>
              <w:pStyle w:val="a9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520272" w:rsidRPr="00DD701F" w:rsidRDefault="00DD701F" w:rsidP="00DD701F">
            <w:pPr>
              <w:rPr>
                <w:sz w:val="28"/>
                <w:szCs w:val="28"/>
              </w:rPr>
            </w:pPr>
            <w:r w:rsidRPr="00DD701F">
              <w:rPr>
                <w:sz w:val="24"/>
                <w:szCs w:val="24"/>
              </w:rPr>
              <w:t xml:space="preserve">От         </w:t>
            </w:r>
            <w:r w:rsidR="007C4D3E">
              <w:rPr>
                <w:sz w:val="24"/>
                <w:szCs w:val="24"/>
              </w:rPr>
              <w:t>февраля</w:t>
            </w:r>
            <w:r w:rsidRPr="00DD701F">
              <w:rPr>
                <w:sz w:val="24"/>
                <w:szCs w:val="24"/>
              </w:rPr>
              <w:t xml:space="preserve"> </w:t>
            </w:r>
            <w:r w:rsidR="007C4D3E">
              <w:rPr>
                <w:sz w:val="24"/>
                <w:szCs w:val="24"/>
              </w:rPr>
              <w:t xml:space="preserve"> </w:t>
            </w:r>
            <w:r w:rsidRPr="00DD701F">
              <w:rPr>
                <w:sz w:val="24"/>
                <w:szCs w:val="24"/>
              </w:rPr>
              <w:t>2026 года</w:t>
            </w:r>
            <w:r w:rsidRPr="00DD701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Pr="00DD701F">
              <w:rPr>
                <w:sz w:val="24"/>
                <w:szCs w:val="24"/>
              </w:rPr>
              <w:t>№</w:t>
            </w:r>
          </w:p>
          <w:p w:rsidR="00520272" w:rsidRPr="00D105A1" w:rsidRDefault="00520272" w:rsidP="00520272">
            <w:pPr>
              <w:tabs>
                <w:tab w:val="left" w:pos="7575"/>
              </w:tabs>
            </w:pPr>
            <w:r>
              <w:tab/>
              <w:t xml:space="preserve">     </w:t>
            </w:r>
          </w:p>
          <w:p w:rsidR="00391EDB" w:rsidRDefault="00520272" w:rsidP="00520272">
            <w:pPr>
              <w:pStyle w:val="ConsPlusTitlePage0"/>
            </w:pPr>
            <w:r w:rsidRPr="00D105A1">
              <w:rPr>
                <w:sz w:val="22"/>
              </w:rPr>
              <w:t>От</w:t>
            </w:r>
            <w:r>
              <w:rPr>
                <w:sz w:val="22"/>
              </w:rPr>
              <w:t xml:space="preserve">                       2026</w:t>
            </w:r>
            <w:r w:rsidRPr="00D105A1">
              <w:rPr>
                <w:sz w:val="22"/>
              </w:rPr>
              <w:t xml:space="preserve"> года</w:t>
            </w:r>
            <w:r w:rsidRPr="00D105A1">
              <w:rPr>
                <w:sz w:val="22"/>
              </w:rPr>
              <w:tab/>
            </w:r>
          </w:p>
        </w:tc>
      </w:tr>
      <w:tr w:rsidR="00391EDB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4FC7" w:rsidRDefault="00DD701F" w:rsidP="001B4FC7">
            <w:pPr>
              <w:pStyle w:val="ConsPlusTitle0"/>
              <w:jc w:val="center"/>
              <w:rPr>
                <w:sz w:val="22"/>
              </w:rPr>
            </w:pPr>
            <w:r w:rsidRPr="00D105A1">
              <w:rPr>
                <w:sz w:val="22"/>
              </w:rPr>
              <w:tab/>
            </w:r>
          </w:p>
          <w:p w:rsidR="001B4FC7" w:rsidRDefault="001B4FC7" w:rsidP="001B4FC7">
            <w:pPr>
              <w:pStyle w:val="ConsPlusTitle0"/>
              <w:jc w:val="center"/>
            </w:pPr>
            <w:r>
              <w:t>ОБ УТВЕРЖДЕНИИ АДМИНИСТРАТИВНОГО РЕГЛАМЕНТА ПРЕДОСТАВЛЕНИЯ</w:t>
            </w:r>
          </w:p>
          <w:p w:rsidR="001B4FC7" w:rsidRDefault="001B4FC7" w:rsidP="001B4FC7">
            <w:pPr>
              <w:pStyle w:val="ConsPlusTitle0"/>
              <w:jc w:val="center"/>
            </w:pPr>
            <w:r>
              <w:t>ГОСУДАРСТВЕННОЙ УСЛУГИ "ПРЕДОСТАВЛЕНИЕ ЕДИНОВРЕМЕННОЙ</w:t>
            </w:r>
          </w:p>
          <w:p w:rsidR="001B4FC7" w:rsidRDefault="001B4FC7" w:rsidP="001B4FC7">
            <w:pPr>
              <w:pStyle w:val="ConsPlusTitle0"/>
              <w:jc w:val="center"/>
            </w:pPr>
            <w:r>
              <w:t>ВЫПЛАТЫ МОЛОДОЙ СЕМЬЕ ПРИ РОЖДЕНИИ ТРЕТЬЕГО ИЛИ ПОСЛЕДУЮЩЕГО</w:t>
            </w:r>
          </w:p>
          <w:p w:rsidR="001B4FC7" w:rsidRDefault="001B4FC7" w:rsidP="001B4FC7">
            <w:pPr>
              <w:pStyle w:val="ConsPlusTitle0"/>
              <w:jc w:val="center"/>
            </w:pPr>
            <w:r>
              <w:t>РЕБЕНКА"</w:t>
            </w:r>
          </w:p>
          <w:p w:rsidR="001B4FC7" w:rsidRDefault="001B4FC7" w:rsidP="001B4FC7">
            <w:pPr>
              <w:pStyle w:val="ConsPlusNormal0"/>
              <w:ind w:firstLine="540"/>
              <w:jc w:val="both"/>
            </w:pPr>
            <w:r>
              <w:t xml:space="preserve">В соответствии с Федеральным </w:t>
            </w:r>
            <w:hyperlink r:id="rId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27.07.2010 N 210-ФЗ "Об организации предоставления государственных и муниципальных услуг", </w:t>
            </w:r>
            <w:hyperlink r:id="rId9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      <w:r>
                <w:rPr>
                  <w:color w:val="0000FF"/>
                </w:rPr>
                <w:t>Законом</w:t>
              </w:r>
            </w:hyperlink>
            <w:r>
      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полномочиями", </w:t>
            </w:r>
            <w:hyperlink r:id="rId10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      <w:r>
                <w:rPr>
                  <w:color w:val="0000FF"/>
                </w:rPr>
                <w:t>Законом</w:t>
              </w:r>
            </w:hyperlink>
            <w:r>
      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ребенка", </w:t>
            </w:r>
            <w:hyperlink r:id="rId11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Калужской области от 27.12.2024 N 3189-П "О реализации Закона Калужской области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ребенка",</w:t>
            </w:r>
          </w:p>
          <w:p w:rsidR="001B4FC7" w:rsidRDefault="001B4FC7" w:rsidP="001B4FC7">
            <w:pPr>
              <w:pStyle w:val="ConsPlusNormal0"/>
              <w:spacing w:before="240"/>
              <w:ind w:firstLine="540"/>
              <w:jc w:val="both"/>
            </w:pPr>
            <w:r>
              <w:t>ПОСТАНОВЛЯЮ:</w:t>
            </w:r>
          </w:p>
          <w:p w:rsidR="001B4FC7" w:rsidRDefault="001B4FC7" w:rsidP="001B4FC7">
            <w:pPr>
              <w:pStyle w:val="ConsPlusNormal0"/>
              <w:jc w:val="both"/>
            </w:pPr>
          </w:p>
          <w:p w:rsidR="001B4FC7" w:rsidRDefault="001B4FC7" w:rsidP="001B4FC7">
            <w:pPr>
              <w:pStyle w:val="ConsPlusNormal0"/>
              <w:ind w:firstLine="540"/>
              <w:jc w:val="both"/>
            </w:pPr>
            <w:r>
              <w:t xml:space="preserve">1. Утвердить административный </w:t>
            </w:r>
            <w:hyperlink w:anchor="P33" w:tooltip="АДМИНИСТРАТИВНЫЙ РЕГЛАМЕНТ">
              <w:r>
                <w:rPr>
                  <w:color w:val="0000FF"/>
                </w:rPr>
                <w:t>регламент</w:t>
              </w:r>
            </w:hyperlink>
            <w:r>
              <w:t xml:space="preserve"> предоставления государственной услуги "Предоставление единовременной выплаты молодой семье при рождении третьего или последующего ребенка" .</w:t>
            </w:r>
          </w:p>
          <w:p w:rsidR="001B4FC7" w:rsidRDefault="001B4FC7" w:rsidP="001B4FC7">
            <w:pPr>
              <w:pStyle w:val="ConsPlusNormal0"/>
              <w:spacing w:before="240"/>
              <w:ind w:firstLine="540"/>
              <w:jc w:val="both"/>
            </w:pPr>
            <w:r>
              <w:t>2. Настоящее постановление вступает в силу после его официального опубликования и действует до 31.12.2027 включительно.</w:t>
            </w:r>
          </w:p>
          <w:p w:rsidR="001B4FC7" w:rsidRDefault="001B4FC7" w:rsidP="001B4FC7">
            <w:pPr>
              <w:rPr>
                <w:sz w:val="24"/>
                <w:szCs w:val="24"/>
              </w:rPr>
            </w:pPr>
          </w:p>
          <w:p w:rsidR="001B4FC7" w:rsidRDefault="001B4FC7" w:rsidP="001B4FC7">
            <w:pPr>
              <w:rPr>
                <w:sz w:val="24"/>
                <w:szCs w:val="24"/>
              </w:rPr>
            </w:pPr>
          </w:p>
          <w:p w:rsidR="001B4FC7" w:rsidRPr="00704FAD" w:rsidRDefault="001B4FC7" w:rsidP="001B4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B4FC7" w:rsidRDefault="001B4FC7" w:rsidP="001B4FC7">
            <w:pPr>
              <w:rPr>
                <w:sz w:val="24"/>
                <w:szCs w:val="24"/>
              </w:rPr>
            </w:pPr>
          </w:p>
          <w:p w:rsidR="001B4FC7" w:rsidRPr="00704FAD" w:rsidRDefault="001B4FC7" w:rsidP="001B4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муниципального округа</w:t>
            </w:r>
            <w:r w:rsidRPr="00704FAD">
              <w:rPr>
                <w:sz w:val="24"/>
                <w:szCs w:val="24"/>
              </w:rPr>
              <w:t xml:space="preserve">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В.А.Бузанов</w:t>
            </w:r>
            <w:proofErr w:type="spellEnd"/>
          </w:p>
          <w:p w:rsidR="00391EDB" w:rsidRDefault="00391EDB" w:rsidP="001B4FC7">
            <w:pPr>
              <w:pStyle w:val="ConsPlusTitle0"/>
              <w:jc w:val="center"/>
            </w:pPr>
          </w:p>
        </w:tc>
      </w:tr>
      <w:tr w:rsidR="00391ED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4FC7" w:rsidRPr="00704FAD" w:rsidRDefault="001B4FC7" w:rsidP="001B4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</w:t>
            </w:r>
            <w:r w:rsidRPr="00704FAD">
              <w:rPr>
                <w:sz w:val="24"/>
                <w:szCs w:val="24"/>
              </w:rPr>
              <w:t xml:space="preserve"> </w:t>
            </w:r>
          </w:p>
          <w:p w:rsidR="001B4FC7" w:rsidRDefault="001B4FC7" w:rsidP="001B4FC7">
            <w:pPr>
              <w:rPr>
                <w:sz w:val="24"/>
                <w:szCs w:val="24"/>
              </w:rPr>
            </w:pPr>
            <w:r w:rsidRPr="00704FAD">
              <w:rPr>
                <w:sz w:val="24"/>
                <w:szCs w:val="24"/>
              </w:rPr>
              <w:t xml:space="preserve"> Спас-Деменск</w:t>
            </w:r>
            <w:r>
              <w:rPr>
                <w:sz w:val="24"/>
                <w:szCs w:val="24"/>
              </w:rPr>
              <w:t>ого</w:t>
            </w:r>
          </w:p>
          <w:p w:rsidR="001B4FC7" w:rsidRPr="00704FAD" w:rsidRDefault="001B4FC7" w:rsidP="001B4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муниципального округа</w:t>
            </w:r>
            <w:r w:rsidRPr="00704FAD">
              <w:rPr>
                <w:sz w:val="24"/>
                <w:szCs w:val="24"/>
              </w:rPr>
              <w:t xml:space="preserve">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В.А.Бузанов</w:t>
            </w:r>
            <w:proofErr w:type="spellEnd"/>
          </w:p>
          <w:p w:rsidR="00391EDB" w:rsidRDefault="00391EDB">
            <w:pPr>
              <w:pStyle w:val="ConsPlusTitlePage0"/>
              <w:jc w:val="center"/>
            </w:pPr>
          </w:p>
        </w:tc>
      </w:tr>
    </w:tbl>
    <w:p w:rsidR="00391EDB" w:rsidRDefault="00391EDB">
      <w:pPr>
        <w:pStyle w:val="ConsPlusNormal0"/>
        <w:sectPr w:rsidR="00391ED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D90618" w:rsidRDefault="00D90618" w:rsidP="00D90618">
      <w:pPr>
        <w:pStyle w:val="ConsPlusNormal0"/>
        <w:jc w:val="right"/>
      </w:pPr>
      <w:r>
        <w:t xml:space="preserve">Приложение к Постановлению </w:t>
      </w:r>
    </w:p>
    <w:p w:rsidR="00D90618" w:rsidRDefault="00D90618" w:rsidP="00D90618">
      <w:pPr>
        <w:pStyle w:val="ConsPlusNormal0"/>
        <w:jc w:val="right"/>
      </w:pPr>
      <w:r>
        <w:t xml:space="preserve">администрации Спас-Деменского </w:t>
      </w:r>
    </w:p>
    <w:p w:rsidR="00391EDB" w:rsidRDefault="00D90618" w:rsidP="00D90618">
      <w:pPr>
        <w:pStyle w:val="ConsPlusNormal0"/>
        <w:jc w:val="right"/>
      </w:pPr>
      <w:r>
        <w:t>муниципального округа</w:t>
      </w:r>
    </w:p>
    <w:p w:rsidR="00D90618" w:rsidRDefault="00D90618">
      <w:pPr>
        <w:pStyle w:val="ConsPlusTitle0"/>
        <w:jc w:val="center"/>
      </w:pPr>
      <w:bookmarkStart w:id="0" w:name="P33"/>
      <w:bookmarkEnd w:id="0"/>
    </w:p>
    <w:p w:rsidR="00D90618" w:rsidRDefault="00D90618">
      <w:pPr>
        <w:pStyle w:val="ConsPlusTitle0"/>
        <w:jc w:val="center"/>
      </w:pPr>
    </w:p>
    <w:p w:rsidR="00391EDB" w:rsidRDefault="001943D9">
      <w:pPr>
        <w:pStyle w:val="ConsPlusTitle0"/>
        <w:jc w:val="center"/>
      </w:pPr>
      <w:r>
        <w:t>АДМИНИСТРАТИВНЫЙ РЕГЛАМЕНТ</w:t>
      </w:r>
    </w:p>
    <w:p w:rsidR="00391EDB" w:rsidRDefault="001943D9">
      <w:pPr>
        <w:pStyle w:val="ConsPlusTitle0"/>
        <w:jc w:val="center"/>
      </w:pPr>
      <w:r>
        <w:t>ПРЕДОСТАВЛЕНИЯ ГОСУДАРСТВЕННОЙ УСЛУГИ "ПРЕДОСТАВЛЕНИЕ</w:t>
      </w:r>
    </w:p>
    <w:p w:rsidR="00391EDB" w:rsidRDefault="001943D9">
      <w:pPr>
        <w:pStyle w:val="ConsPlusTitle0"/>
        <w:jc w:val="center"/>
      </w:pPr>
      <w:r>
        <w:t>ЕДИНОВРЕМЕННОЙ ВЫПЛАТЫ МОЛОДОЙ СЕМЬЕ ПРИ РОЖДЕНИИ ТРЕТЬЕГО</w:t>
      </w:r>
    </w:p>
    <w:p w:rsidR="00391EDB" w:rsidRDefault="001943D9">
      <w:pPr>
        <w:pStyle w:val="ConsPlusTitle0"/>
        <w:jc w:val="center"/>
      </w:pPr>
      <w:r>
        <w:t>ИЛИ ПОСЛЕДУЮЩЕГО РЕБЕНКА"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Title0"/>
        <w:jc w:val="center"/>
        <w:outlineLvl w:val="1"/>
      </w:pPr>
      <w:r>
        <w:t>1. Общие положения</w:t>
      </w:r>
    </w:p>
    <w:p w:rsidR="00391EDB" w:rsidRDefault="00391EDB">
      <w:pPr>
        <w:pStyle w:val="ConsPlusNormal0"/>
        <w:jc w:val="both"/>
      </w:pPr>
    </w:p>
    <w:p w:rsidR="00391EDB" w:rsidRPr="0029587C" w:rsidRDefault="001943D9">
      <w:pPr>
        <w:pStyle w:val="ConsPlusNormal0"/>
        <w:ind w:firstLine="540"/>
        <w:jc w:val="both"/>
        <w:rPr>
          <w:b/>
        </w:rPr>
      </w:pPr>
      <w:r w:rsidRPr="0029587C">
        <w:rPr>
          <w:b/>
        </w:rPr>
        <w:t>1.1. Предмет регулирования административного регламента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proofErr w:type="gramStart"/>
      <w:r>
        <w:t>Административный регламент предоставления государственной услуги "Предоставление единовременной выплаты молодой семье при рождении третьего или последующего ребенка" (далее - административный регламент) разработан в целях повышения качества предоставления государственной услуги "Предоставление единовременной выплаты молодой семье при рождении третьего или последующего ребенка"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</w:t>
      </w:r>
      <w:proofErr w:type="gramEnd"/>
      <w:r>
        <w:t xml:space="preserve"> процедур и административных действий при осуществлении полномочий по предоставлению государственной услуги.</w:t>
      </w:r>
    </w:p>
    <w:p w:rsidR="002D49B2" w:rsidRDefault="002D49B2" w:rsidP="002D49B2">
      <w:pPr>
        <w:pStyle w:val="ConsPlusNormal0"/>
        <w:spacing w:before="240"/>
        <w:ind w:firstLine="540"/>
        <w:jc w:val="both"/>
      </w:pPr>
      <w:r>
        <w:t xml:space="preserve">Государственная услуга предоставляется отделом социальной защиты населения администрации  Спас-Деменского муниципального округа  Калужской области (далее - уполномоченный орган)  на основании  </w:t>
      </w:r>
      <w:hyperlink r:id="rId12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<w:r>
          <w:rPr>
            <w:color w:val="0000FF"/>
          </w:rPr>
          <w:t>Закона</w:t>
        </w:r>
      </w:hyperlink>
      <w:r>
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1.2. Описание заявителей.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" w:name="P45"/>
      <w:bookmarkEnd w:id="1"/>
      <w:r>
        <w:t>1.2.1. 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а) рождение третьего или последующего ребенка начиная с 01.01.2025;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б) регистрация в органах записи актов гражданского состояния Калужской области факта рождения третьего или последующего ребенка;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в) заявление о предоставлении единовременной выплаты подано не позднее одного года со дня рождения ребенка;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г) молодой семьей в отношении ребенка, на которого подано заявление о назначении единовременной выплаты, не было использовано право на предоставление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13" w:tooltip="Закон Калужской области от 27.12.2011 N 240-ОЗ (ред. от 23.12.2024) &quot;О материнском (семейном) капитале&quot; (принят постановлением Законодательного Собрания Калужской области от 22.12.2011 N 474) (с изм. и доп., вступающими в силу с 01.03.2025) {КонсультантПлюс}">
        <w:r>
          <w:rPr>
            <w:color w:val="0000FF"/>
          </w:rPr>
          <w:t>Законом</w:t>
        </w:r>
      </w:hyperlink>
      <w:r>
        <w:t xml:space="preserve"> Калужской области от 27.12.2011 N 240-ОЗ "О материнском (семейном) капитале";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д) постоянное или преимущественн</w:t>
      </w:r>
      <w:r w:rsidR="00B43732">
        <w:t>ое проживание на территории Калужской области</w:t>
      </w:r>
      <w:r>
        <w:t xml:space="preserve"> молодой семьи.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 рождении мертвого ребенка единовременная выплата не предоставляется.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Единовременная выплата предоставляется на третьего и каждого последующего ребенка.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1.2.2. Далее по тексту административного регламента категории граждан, указанные в </w:t>
      </w:r>
      <w:hyperlink w:anchor="P45" w:tooltip="1.2.1. 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">
        <w:r>
          <w:rPr>
            <w:color w:val="0000FF"/>
          </w:rPr>
          <w:t>подпункте 1.2.1</w:t>
        </w:r>
      </w:hyperlink>
      <w:r>
        <w:t xml:space="preserve"> административного регламента, именуются "заявители".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За предоставлением государственной услуги вправе обратиться уполномоченный представитель заявителя.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 в электронном виде с использованием "Интерактивного портала социальной защиты населения Калужской области" (при наличии технической возможности) (soc.admoblkaluga.ru) (далее - Интерактивный портал).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1.3. Порядок информирования о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Информация о порядке предоставления государственной услуги может быть получена: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непосредственно в уполномоченном органе при личном обращении, при обращении по телефону или на адрес электронной </w:t>
      </w:r>
      <w:r w:rsidR="00B43732">
        <w:t>почты.;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в многофункциональном центре при личном обращении, при обращении по телефону "горячей линии": 8-800-450-11-60 (звонок по России бесплатный), на официальном сайте в сети Интернет (</w:t>
      </w:r>
      <w:hyperlink r:id="rId14">
        <w:r>
          <w:rPr>
            <w:color w:val="0000FF"/>
          </w:rPr>
          <w:t>http://kmfc40.ru</w:t>
        </w:r>
      </w:hyperlink>
      <w:r>
        <w:t>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на официальном сайте </w:t>
      </w:r>
      <w:r w:rsidR="00B43732">
        <w:t>а</w:t>
      </w:r>
      <w:r w:rsidR="00211771">
        <w:t xml:space="preserve">дминистрации </w:t>
      </w:r>
      <w:r w:rsidR="00B43732">
        <w:t>Спас-Деменск</w:t>
      </w:r>
      <w:r w:rsidR="00211771">
        <w:t>ого муниципального округа</w:t>
      </w:r>
      <w:r w:rsidR="00B43732">
        <w:t xml:space="preserve"> </w:t>
      </w:r>
      <w:r>
        <w:t>;</w:t>
      </w:r>
      <w:r w:rsidR="00474CD0">
        <w:t xml:space="preserve"> (далее </w:t>
      </w:r>
      <w:proofErr w:type="gramStart"/>
      <w:r w:rsidR="00474CD0">
        <w:t>–С</w:t>
      </w:r>
      <w:proofErr w:type="gramEnd"/>
      <w:r w:rsidR="00474CD0">
        <w:t>айт)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на Едином портале государственных и муниципальных услуг (функций) (</w:t>
      </w:r>
      <w:hyperlink r:id="rId15">
        <w:r>
          <w:rPr>
            <w:color w:val="0000FF"/>
          </w:rPr>
          <w:t>www.gosuslugi.ru</w:t>
        </w:r>
      </w:hyperlink>
      <w:r>
        <w:t>) (далее - единый портал), Интерактивном портале.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На Интерактивном портале, Сайте размещена следующая информация: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1) расписание работы уполномоченного органа;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3) круг заявителей;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4) срок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6) исчерпывающий перечень оснований для отказа в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8) формы заявлений, используемые при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В </w:t>
      </w:r>
      <w:hyperlink w:anchor="P384" w:tooltip="СВЕДЕНИЯ ОБ УПОЛНОМОЧЕННОМ ОРГАНЕ, МИНИСТЕРСТВЕ">
        <w:r>
          <w:rPr>
            <w:color w:val="0000FF"/>
          </w:rPr>
          <w:t>приложении 1</w:t>
        </w:r>
      </w:hyperlink>
      <w: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</w:t>
      </w:r>
      <w:r w:rsidR="002A1403">
        <w:t>249610 Калужска</w:t>
      </w:r>
      <w:r w:rsidR="00356765">
        <w:t xml:space="preserve">я область, </w:t>
      </w:r>
      <w:r w:rsidR="002A1403">
        <w:t xml:space="preserve"> г. Сп</w:t>
      </w:r>
      <w:r w:rsidR="00211771">
        <w:t>ас-Деменск</w:t>
      </w:r>
      <w:proofErr w:type="gramStart"/>
      <w:r w:rsidR="00211771">
        <w:t xml:space="preserve"> ,</w:t>
      </w:r>
      <w:proofErr w:type="gramEnd"/>
      <w:r w:rsidR="00211771">
        <w:t>ул. Советская ,д.131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Контактные телефон</w:t>
      </w:r>
      <w:r w:rsidR="00474CD0">
        <w:t>ы: 8 (48455</w:t>
      </w:r>
      <w:r w:rsidR="002A1403">
        <w:t>)2-25-93</w:t>
      </w:r>
      <w:r>
        <w:t>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Специалисты уполномоченного органа осуществляют прием заявителей в соответствии со следующим графиком: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понедельник - четверг: с 8.00 до 17.15;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- обеденный перерыв: с 13.00 до 14.00;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пятница </w:t>
      </w:r>
      <w:r w:rsidR="00474CD0">
        <w:t>–</w:t>
      </w:r>
      <w:r>
        <w:t xml:space="preserve"> не</w:t>
      </w:r>
      <w:r w:rsidR="00474CD0">
        <w:t xml:space="preserve"> </w:t>
      </w:r>
      <w:r>
        <w:t>приемный день;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суббота, воскресенье - выходные.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Title0"/>
        <w:jc w:val="center"/>
        <w:outlineLvl w:val="1"/>
      </w:pPr>
      <w:r>
        <w:t>2. Стандарт предоставления государственной услуги</w:t>
      </w:r>
    </w:p>
    <w:p w:rsidR="00391EDB" w:rsidRDefault="00391EDB">
      <w:pPr>
        <w:pStyle w:val="ConsPlusNormal0"/>
        <w:jc w:val="both"/>
      </w:pPr>
    </w:p>
    <w:p w:rsidR="00391EDB" w:rsidRPr="0029587C" w:rsidRDefault="001943D9">
      <w:pPr>
        <w:pStyle w:val="ConsPlusNormal0"/>
        <w:ind w:firstLine="540"/>
        <w:jc w:val="both"/>
        <w:rPr>
          <w:b/>
        </w:rPr>
      </w:pPr>
      <w:r w:rsidRPr="0029587C">
        <w:rPr>
          <w:b/>
        </w:rPr>
        <w:t>2.1. Наименование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Предоставление единовременной выплаты молодой семье при рождении третьего или последующего ребенка.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2.2. Наименование органа, предоставляющего государственную услугу.</w:t>
      </w:r>
    </w:p>
    <w:p w:rsidR="007C4D3E" w:rsidRDefault="007C4D3E" w:rsidP="007C4D3E">
      <w:pPr>
        <w:pStyle w:val="ConsPlusNormal0"/>
        <w:spacing w:before="240"/>
        <w:ind w:firstLine="540"/>
        <w:jc w:val="both"/>
      </w:pPr>
      <w:r>
        <w:t xml:space="preserve">Государственная услуга предоставляется отделом социальной защиты населения администрации  Спас-Деменского муниципального округа  Калужской области (далее - уполномоченный орган)  на основании  </w:t>
      </w:r>
      <w:hyperlink r:id="rId16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<w:r>
          <w:rPr>
            <w:color w:val="0000FF"/>
          </w:rPr>
          <w:t>Закона</w:t>
        </w:r>
      </w:hyperlink>
      <w:r>
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bookmarkStart w:id="2" w:name="_GoBack"/>
      <w:bookmarkEnd w:id="2"/>
      <w:r w:rsidRPr="0029587C">
        <w:rPr>
          <w:b/>
        </w:rPr>
        <w:t>2.3. Описание результата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Результатом предоставления государственной услуги является решение о назначении единовременной выплаты.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выплаты,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2.4. Срок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 xml:space="preserve">2.5. Нормативно-правовое регулирование предоставления государственной услуги осуществляется в соответствии </w:t>
      </w:r>
      <w:proofErr w:type="gramStart"/>
      <w:r w:rsidRPr="0029587C">
        <w:rPr>
          <w:b/>
        </w:rPr>
        <w:t>с</w:t>
      </w:r>
      <w:proofErr w:type="gramEnd"/>
      <w:r w:rsidRPr="0029587C">
        <w:rPr>
          <w:b/>
        </w:rPr>
        <w:t>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Федеральным </w:t>
      </w:r>
      <w:hyperlink r:id="rId1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Федеральным </w:t>
      </w:r>
      <w:hyperlink r:id="rId1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</w:t>
      </w:r>
      <w:hyperlink r:id="rId19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>
          <w:rPr>
            <w:color w:val="0000FF"/>
          </w:rPr>
          <w:t>Законом</w:t>
        </w:r>
      </w:hyperlink>
      <w:r>
        <w:t xml:space="preserve"> Калужской области от 23.12.2024 N 582-ОЗ "Об установлении дополнительных </w:t>
      </w:r>
      <w:r>
        <w:lastRenderedPageBreak/>
        <w:t>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</w:t>
      </w:r>
      <w:hyperlink r:id="rId20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<w:r>
          <w:rPr>
            <w:color w:val="0000FF"/>
          </w:rPr>
          <w:t>Законом</w:t>
        </w:r>
      </w:hyperlink>
      <w:r>
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</w:t>
      </w:r>
      <w:hyperlink r:id="rId21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Калужской области от 27.12.2024 N 3189-П "О реализации Закона Калужской области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Перечень нормативных правовых актов, регулирующих предоставление государственной услуги, размещен на Сайте и (или) на Едином портале.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bookmarkStart w:id="3" w:name="P106"/>
      <w:bookmarkEnd w:id="3"/>
      <w:r w:rsidRPr="0029587C">
        <w:rPr>
          <w:b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</w:t>
      </w:r>
      <w:hyperlink w:anchor="P423" w:tooltip="ЗАЯВЛЕНИЕ">
        <w:r>
          <w:rPr>
            <w:color w:val="0000FF"/>
          </w:rPr>
          <w:t>заявление</w:t>
        </w:r>
      </w:hyperlink>
      <w:r>
        <w:t xml:space="preserve"> о назначении единовременной выплаты по форме согласно приложению 2 к административному регламенту;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обращения уполномоченного представителя заявителя представляется документ, подтверждающий полномочия действовать от имени заявителя.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Документы (сведения) о государственной регистрации актов гражданского состояния (рождении,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Заявление о назначении единовременной выплаты может быть подано: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а) лично;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б) через многофункциональный центр предоставления государственных и муниципальных услуг;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в) в электронном виде с использованием Интерактивного портала (при наличии технической возможности).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Заявитель несет ответственность за достоверность представленных документов, а также сведений, указанных в заявлении о назначении единовременной выплаты.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4" w:name="P120"/>
      <w:bookmarkEnd w:id="4"/>
      <w:r>
        <w:t>2.7.1. По каналам системы межведомственного электронного взаимодействия запрашиваются: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государства),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 - в ФНС России (единый федеральный информационный регистр, содержащий сведения о населении Российской Федерации);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</w:t>
      </w:r>
      <w:r>
        <w:lastRenderedPageBreak/>
        <w:t>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сведения о неполучении другим родителем единовременной выплаты молодым семьям при рождении третьего или последующего ребенка - в Социальном фонде России (государственная информационная система "Единая централизованная цифровая платформа в социальной сфере") - в случае отсутствия информации в распоряжении уполномоченного органа - в ведомственной информационной системе ПК "Катарсис: Соцзащита";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сведения о неполучении на ребенка, на которого подано заявление об установлении единовременной выплаты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22" w:tooltip="Закон Калужской области от 27.12.2011 N 240-ОЗ (ред. от 23.12.2024) &quot;О материнском (семейном) капитале&quot; (принят постановлением Законодательного Собрания Калужской области от 22.12.2011 N 474) (с изм. и доп., вступающими в силу с 01.03.2025) {КонсультантПлюс}">
        <w:r>
          <w:rPr>
            <w:color w:val="0000FF"/>
          </w:rPr>
          <w:t>Законом</w:t>
        </w:r>
      </w:hyperlink>
      <w:r>
        <w:t xml:space="preserve"> Калужской области от 27.12.2011 N 240-ОЗ "О материнском (семейном) капитале", - в Социальном фонде России (государственная информационная система "Единая централизованная цифровая платформа в социальной сфере") - в случае отсутствия информации в распоряжении уполномоченного органа - в ведомственной информационной системе ПК "Катарсис: Соцзащита".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2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2.7.2. 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1) представления документов и информации или осуществления действий, представление </w:t>
      </w:r>
      <w:r>
        <w:lastRenderedPageBreak/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2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</w:t>
      </w:r>
      <w:r>
        <w:lastRenderedPageBreak/>
        <w:t>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2.8. Основания для отказа в приеме документов, необходимых для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2.9.1. Оснований для приостановления предоставления государственной услуги не имеется.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5" w:name="P148"/>
      <w:bookmarkEnd w:id="5"/>
      <w:r>
        <w:t>2.9.2. В предоставлении государственной услуги отказывается по следующим основаниям: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несоблюдение условий, установленных </w:t>
      </w:r>
      <w:hyperlink w:anchor="P45" w:tooltip="1.2.1. 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5" w:tooltip="1.2.1. 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Плата за предоставление государственной услуги не взимается.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2.11. Максимальный срок ожидания в очереди при подаче заявления о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2.12.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2.14. Показатели доступности и качества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2.14.1. Показателями доступности предоставления государственной услуги являются: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количество взаимодействий заявителя с уполномоченным органом/многофункциональным </w:t>
      </w:r>
      <w:r>
        <w:lastRenderedPageBreak/>
        <w:t>центром при предоставлении государственной услуги -2.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В случае направления запроса посредством Интерактивного портала взаимодействие заявителя со специалистами уполномоченного органа не осуществляется, за исключением случая, предусмотренного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пунктом 2.6</w:t>
        </w:r>
      </w:hyperlink>
      <w:r>
        <w:t xml:space="preserve">, </w:t>
      </w:r>
      <w:hyperlink w:anchor="P305" w:tooltip="3.4.4. Выдача результата предоставления государственной услуги в электронной форме.">
        <w:r>
          <w:rPr>
            <w:color w:val="0000FF"/>
          </w:rPr>
          <w:t>подпунктом 3.4.4 пункта 3.4</w:t>
        </w:r>
      </w:hyperlink>
      <w:r>
        <w:t xml:space="preserve"> административного регламента.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2.14.2. Показателями качества предоставления государственной услуги являются: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сроки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условия ожидания приема;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порядок информирования о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внимание должностных лиц;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2.14.3. Требования к доступности и качеству предоставления государственной услуги: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наличие различных каналов получения информации о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транспортная доступность мест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соблюдение сроков ожидания в очереди при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соблюдение сроков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2.15. 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2.15.1.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2.15.2. 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2.15.3. При предоставлении государственной услуги посредством Интерактивного портала заявителю обеспечивается возможность: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а) получения информации о порядке и сроках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б) формирования запроса;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г) получения сведений о ходе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д) получения результата предоставления государственной услуги в форме электронного документа;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ж) осуществления оценки качества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и) выбора заявителем варианта предоставления государственной услуги, предусмотренного административным регламентом.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2.15.4. При предоставлении государственной услуги посредством Интерактивного портала заявителю направляются: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б) уведомление об отсутствии (не</w:t>
      </w:r>
      <w:r w:rsidR="00464A70">
        <w:t xml:space="preserve"> </w:t>
      </w:r>
      <w:r>
        <w:t>поступлении)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2.15.5. 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2.15.6. Запрещается требовать от заявителя совершения иных действий, кроме прохождения </w:t>
      </w:r>
      <w:r>
        <w:lastRenderedPageBreak/>
        <w:t>идентификации и аутентификации в соответствии с нормативными правовыми актами Российской Федерации.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Title0"/>
        <w:jc w:val="center"/>
        <w:outlineLvl w:val="1"/>
      </w:pPr>
      <w:bookmarkStart w:id="6" w:name="P207"/>
      <w:bookmarkEnd w:id="6"/>
      <w:r>
        <w:t>3. Состав, последовательность и сроки выполнения</w:t>
      </w:r>
    </w:p>
    <w:p w:rsidR="00391EDB" w:rsidRDefault="001943D9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391EDB" w:rsidRDefault="001943D9">
      <w:pPr>
        <w:pStyle w:val="ConsPlusTitle0"/>
        <w:jc w:val="center"/>
      </w:pPr>
      <w:r>
        <w:t>их выполнения, в том числе особенности выполнения</w:t>
      </w:r>
    </w:p>
    <w:p w:rsidR="00391EDB" w:rsidRDefault="001943D9">
      <w:pPr>
        <w:pStyle w:val="ConsPlusTitle0"/>
        <w:jc w:val="center"/>
      </w:pPr>
      <w:r>
        <w:t>административных процедур в электронной форме, особенности</w:t>
      </w:r>
    </w:p>
    <w:p w:rsidR="00391EDB" w:rsidRDefault="001943D9">
      <w:pPr>
        <w:pStyle w:val="ConsPlusTitle0"/>
        <w:jc w:val="center"/>
      </w:pPr>
      <w:r>
        <w:t>выполнения административных процедур в многофункциональном</w:t>
      </w:r>
    </w:p>
    <w:p w:rsidR="00391EDB" w:rsidRDefault="001943D9">
      <w:pPr>
        <w:pStyle w:val="ConsPlusTitle0"/>
        <w:jc w:val="center"/>
      </w:pPr>
      <w:r>
        <w:t>центре</w:t>
      </w:r>
    </w:p>
    <w:p w:rsidR="00391EDB" w:rsidRDefault="00391EDB">
      <w:pPr>
        <w:pStyle w:val="ConsPlusNormal0"/>
        <w:jc w:val="both"/>
      </w:pPr>
    </w:p>
    <w:p w:rsidR="00391EDB" w:rsidRPr="0029587C" w:rsidRDefault="001943D9">
      <w:pPr>
        <w:pStyle w:val="ConsPlusNormal0"/>
        <w:ind w:firstLine="540"/>
        <w:jc w:val="both"/>
        <w:rPr>
          <w:b/>
        </w:rPr>
      </w:pPr>
      <w:r w:rsidRPr="0029587C">
        <w:rPr>
          <w:b/>
        </w:rPr>
        <w:t>3.1. Предоставление государственной услуги включает в себя следующие административные процедуры: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1) прием и регистрация заявления и документов;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3) рассмотрение документов для установления права на получение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4) принятие решения о предоставлении либо об отказе в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3.2. Описание административных процедур.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7" w:name="P221"/>
      <w:bookmarkEnd w:id="7"/>
      <w:r>
        <w:t>3.2.1. Прием и регистрация заявления и документов.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 посредством Интерактивного портала.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53" w:tooltip="3.3. Особенности выполнения административных процедур в многофункциональном центре.">
        <w:r>
          <w:rPr>
            <w:color w:val="0000FF"/>
          </w:rPr>
          <w:t>пункте 3.3</w:t>
        </w:r>
      </w:hyperlink>
      <w:r>
        <w:t xml:space="preserve"> административного регламента.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Специалист уполномоченного органа производит следующие действия: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проверяет наличие документов в соответствии с перечнем, указанным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производит регистрацию заявления в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- выдает расписку-уведомление о приеме (регистрации) заявления и документов. При направлении заявления и документов по почте направляет извещение о дате получения </w:t>
      </w:r>
      <w:r>
        <w:lastRenderedPageBreak/>
        <w:t>(регистрации) заявления и документов в 5-дневный срок с даты их получения (регистрации).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является поступление в уполномоченный орган заявления о предоставлении государственной услуги и документов,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административного регламента, и необходимость в получении иных сведений и документов.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Направление запросов осуществляется по каналам межведомственного электронного взаимодействия.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Межведомственное электронное взаимодействие может осуществляться на бумажном носителе: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В случае представления документов и сведений, указанных в </w:t>
      </w:r>
      <w:hyperlink w:anchor="P120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регламента, заявителем по собственной инициативе межведомственный запрос не направляется.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отсутствия (не</w:t>
      </w:r>
      <w:r w:rsidR="00464A70">
        <w:t xml:space="preserve"> </w:t>
      </w:r>
      <w:r>
        <w:t>поступления) сведений, поступающих в рамках межведомственного электронного взаимодействия, уполномоченный орган информирует заявителя об отсутствии (не</w:t>
      </w:r>
      <w:r w:rsidR="00464A70">
        <w:t xml:space="preserve"> </w:t>
      </w:r>
      <w:r>
        <w:t>поступлении)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bookmarkStart w:id="8" w:name="P239"/>
      <w:bookmarkEnd w:id="8"/>
      <w:r w:rsidRPr="0029587C">
        <w:rPr>
          <w:b/>
        </w:rPr>
        <w:t>3.2.3. Рассмотрение документов для установления права на получение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административного регламента, а также поступление в уполномоченный орган документов, указанных в </w:t>
      </w:r>
      <w:hyperlink w:anchor="P120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9" w:name="P243"/>
      <w:bookmarkEnd w:id="9"/>
      <w:r>
        <w:t>3.2.4. Принятие решения о предоставлении либо об отказе в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и </w:t>
      </w:r>
      <w:hyperlink w:anchor="P120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1) заявитель относится к категориям граждан, указанным в </w:t>
      </w:r>
      <w:hyperlink w:anchor="P45" w:tooltip="1.2.1. 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">
        <w:r>
          <w:rPr>
            <w:color w:val="0000FF"/>
          </w:rPr>
          <w:t>подпункте 1.2.1 пункта 1.2</w:t>
        </w:r>
      </w:hyperlink>
      <w:r>
        <w:t xml:space="preserve"> административного регламента;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2) в распоряжении уполномоченного органа имеется полный комплект документов,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и </w:t>
      </w:r>
      <w:hyperlink w:anchor="P120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3) отсутствуют основания для отказа в предоставлении государственной услуги, указанные в </w:t>
      </w:r>
      <w:hyperlink w:anchor="P148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подпункте 2.9.2 пункта 2.9</w:t>
        </w:r>
      </w:hyperlink>
      <w:r>
        <w:t xml:space="preserve"> административного регламента.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При наличии оснований, указанных в </w:t>
      </w:r>
      <w:hyperlink w:anchor="P148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подпункте 2.9.2 пункта 2.9</w:t>
        </w:r>
      </w:hyperlink>
      <w:r>
        <w:t xml:space="preserve"> административного регламента, в предоставлении государственной услуги отказывается.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0" w:name="P249"/>
      <w:bookmarkEnd w:id="10"/>
      <w: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Единовременная выплата предоставляется в размере, установленном </w:t>
      </w:r>
      <w:hyperlink r:id="rId27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>
          <w:rPr>
            <w:color w:val="0000FF"/>
          </w:rPr>
          <w:t>Законом</w:t>
        </w:r>
      </w:hyperlink>
      <w:r>
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1" w:name="P253"/>
      <w:bookmarkEnd w:id="11"/>
      <w:r>
        <w:t>3.3. Особенности выполнения административных процедур в многофункциональном центре.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В предоставлении государственной услуги участвует многофункциональный центр.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1) прием, проверка документов заявителя;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2) уведомление заявителей о принятом решении через многофункциональный центр.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3.3.1. Описание административных процедур.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3.3.1.1. Прием, проверка документов заявителей.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Максимальный срок выполнения действий в рамках административной процедуры составляет 1 рабочий день.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21" w:tooltip="3.2.1. Прием и регистрация заявления и документов.">
        <w:r>
          <w:rPr>
            <w:color w:val="0000FF"/>
          </w:rPr>
          <w:t>подпунктами 3.2.1</w:t>
        </w:r>
      </w:hyperlink>
      <w:r>
        <w:t>,</w:t>
      </w:r>
      <w:hyperlink w:anchor="P239" w:tooltip="3.2.3. Рассмотрение документов для установления права на получение государственной услуги.">
        <w:r>
          <w:rPr>
            <w:color w:val="0000FF"/>
          </w:rPr>
          <w:t>3.2.3</w:t>
        </w:r>
      </w:hyperlink>
      <w:r>
        <w:t>,</w:t>
      </w:r>
      <w:hyperlink w:anchor="P243" w:tooltip="3.2.4. Принятие решения о предоставлении либо об отказе в предоставлении государственной услуги.">
        <w:r>
          <w:rPr>
            <w:color w:val="0000FF"/>
          </w:rPr>
          <w:t>3.2.4</w:t>
        </w:r>
      </w:hyperlink>
      <w:r>
        <w:t>,</w:t>
      </w:r>
      <w:hyperlink w:anchor="P249" w:tooltip="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">
        <w:r>
          <w:rPr>
            <w:color w:val="0000FF"/>
          </w:rPr>
          <w:t>3.2.5 пункта 3.2</w:t>
        </w:r>
      </w:hyperlink>
      <w:r>
        <w:t xml:space="preserve"> административного регламента.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3.3.1.2. Уведомление заявителя о принятом решении через многофункциональный центр.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</w:t>
      </w:r>
      <w:r>
        <w:lastRenderedPageBreak/>
        <w:t>государственной услуги (уведомления о принятом решении).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43" w:tooltip="3.2.4. Принятие решения о предоставлении либо об отказе в предоставлении государственной услуги.">
        <w:r>
          <w:rPr>
            <w:color w:val="0000FF"/>
          </w:rPr>
          <w:t>подпунктом 3.2.4 пункта 3.2</w:t>
        </w:r>
      </w:hyperlink>
      <w:r>
        <w:t xml:space="preserve"> административного регламента, в течение 1 рабочего дня.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3.4. Особенности предоставления государственной услуги в электронной форме.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3.4.1. Порядок формирования запроса на предоставление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При формировании запроса заявителю обеспечиваются: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б) возможность печати на бумажном носителе копии электронной формы запроса;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г) заполнение полей электронной формы запроса до начала ввода сведений заявителем с использованием сведений, размещенных в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</w:t>
      </w:r>
      <w:r>
        <w:lastRenderedPageBreak/>
        <w:t>касающейся сведений, отсутствующих в Единой системе идентификации и аутентификации;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е) возможность доступа заявителя на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ж) возможность выбора способа получения результата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Предоставление государственной услуги в электронной форме осуществляется на основании </w:t>
      </w:r>
      <w:proofErr w:type="gramStart"/>
      <w:r>
        <w:t>полученного</w:t>
      </w:r>
      <w:proofErr w:type="gramEnd"/>
      <w:r>
        <w:t xml:space="preserve"> в программном комплексе "Катарсис: Соцзащита" запроса в электронной форме.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представлена информация о ходе выполнения указанного запроса.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"Принято".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207" w:tooltip="3. Состав, последовательность и сроки выполнения">
        <w:r>
          <w:rPr>
            <w:color w:val="0000FF"/>
          </w:rPr>
          <w:t>разделом 3</w:t>
        </w:r>
      </w:hyperlink>
      <w:r>
        <w:t xml:space="preserve"> административного регламента.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3.4.3. Порядок информирования заявителя о ходе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Заявитель имеет возможность получения информации о ходе предоставления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в электронной форме заявителю направляются: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уведомление о начале процедуры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уведомление о результатах рассмотрения представленных документов;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- уведомление об отказе в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2" w:name="P305"/>
      <w:bookmarkEnd w:id="12"/>
      <w:r>
        <w:t>3.4.4. Выдача результата предоставления государственной услуги в электронной форме.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Заявителю в качестве результата предоставления государственной услуги обеспечивается по его выбору возможность получения: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б) документа на бумажном носителе в уполномоченном органе, подтверждающего содержание электронного документа.</w:t>
      </w:r>
    </w:p>
    <w:p w:rsidR="00391EDB" w:rsidRPr="0029587C" w:rsidRDefault="001943D9">
      <w:pPr>
        <w:pStyle w:val="ConsPlusNormal0"/>
        <w:spacing w:before="240"/>
        <w:ind w:firstLine="540"/>
        <w:jc w:val="both"/>
      </w:pPr>
      <w:r w:rsidRPr="0029587C">
        <w:t>3.5. Порядок исправления допущенных ошибок при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</w:t>
      </w:r>
      <w:r>
        <w:lastRenderedPageBreak/>
        <w:t>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Title0"/>
        <w:jc w:val="center"/>
        <w:outlineLvl w:val="1"/>
      </w:pPr>
      <w:r>
        <w:t>4. Формы контроля за предоставлением государственной услуги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Normal0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4.2. Текущий контроль осуществляется путем проведения проверок соблюдения и исполнения специалистами положений административного регламента.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4.3. Периодичность осуществления контроля устанавливается руководителем уполномоченного органа.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4.4. Текущий контроль включает в себя проведение плановых (на основании планов 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предоставлением государственной услуги, - комплексные проверки или вопросы, связанные с исполнением отдельных административных процедур, - тематические проверки.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4.5. Специалисты, уполномоченные принимать документы, осуществляют выполнение административных процедур, предусмотренных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4.6.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4.7. Контроль за предоставлением государственной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 представлении заявителю результата государственной услуги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В случае отказа заявителя от оценки качества предоставления государственной услуги с использованием средств подвижной радиотелефонной связи работник многофункционального центра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</w:t>
      </w:r>
      <w:r>
        <w:lastRenderedPageBreak/>
        <w:t>предоставленной ему государственной услуги на специализированном сайте ("Ваш контроль") в сети Интернет.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4.8. Методическое руководство и контрольно-ревизионные функции по предоставлению государственной услуги осуществляет министерство.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Title0"/>
        <w:jc w:val="center"/>
        <w:outlineLvl w:val="1"/>
      </w:pPr>
      <w:bookmarkStart w:id="13" w:name="P328"/>
      <w:bookmarkEnd w:id="13"/>
      <w:r>
        <w:t>5. Досудебное (внесудебное) обжалование заявителем решений</w:t>
      </w:r>
    </w:p>
    <w:p w:rsidR="00391EDB" w:rsidRDefault="001943D9">
      <w:pPr>
        <w:pStyle w:val="ConsPlusTitle0"/>
        <w:jc w:val="center"/>
      </w:pPr>
      <w:r>
        <w:t>и действий (бездействия) уполномоченного органа,</w:t>
      </w:r>
    </w:p>
    <w:p w:rsidR="00391EDB" w:rsidRDefault="001943D9">
      <w:pPr>
        <w:pStyle w:val="ConsPlusTitle0"/>
        <w:jc w:val="center"/>
      </w:pPr>
      <w:r>
        <w:t>должностного лица либо муниципального служащего</w:t>
      </w:r>
    </w:p>
    <w:p w:rsidR="00391EDB" w:rsidRDefault="001943D9">
      <w:pPr>
        <w:pStyle w:val="ConsPlusTitle0"/>
        <w:jc w:val="center"/>
      </w:pPr>
      <w:r>
        <w:t>уполномоченного органа</w:t>
      </w:r>
    </w:p>
    <w:p w:rsidR="00391EDB" w:rsidRDefault="00391EDB">
      <w:pPr>
        <w:pStyle w:val="ConsPlusNormal0"/>
        <w:jc w:val="both"/>
      </w:pPr>
    </w:p>
    <w:p w:rsidR="00391EDB" w:rsidRPr="0029587C" w:rsidRDefault="001943D9">
      <w:pPr>
        <w:pStyle w:val="ConsPlusNormal0"/>
        <w:ind w:firstLine="540"/>
        <w:jc w:val="both"/>
        <w:rPr>
          <w:b/>
        </w:rPr>
      </w:pPr>
      <w:r w:rsidRPr="0029587C">
        <w:rPr>
          <w:b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5.1.1. Заявитель может обратиться с жалобой, в том числе в следующих случаях: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б) нарушение срока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</w:t>
      </w:r>
      <w:r w:rsidR="00E64FE5">
        <w:t>ии, Калужской области, орга</w:t>
      </w:r>
      <w:r w:rsidR="00211771">
        <w:t xml:space="preserve">нов местного самоуправления  </w:t>
      </w:r>
      <w:r w:rsidR="00E64FE5">
        <w:t>Спас-Деменск</w:t>
      </w:r>
      <w:r w:rsidR="00211771">
        <w:t>ого муниципального округа</w:t>
      </w:r>
      <w:r>
        <w:t xml:space="preserve"> для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г) отказ в приеме документов, представление которых предусмотрено нормативными правовыми актами Российской Федерации, Калужской области, органов м</w:t>
      </w:r>
      <w:r w:rsidR="00211771">
        <w:t xml:space="preserve">естного самоуправления </w:t>
      </w:r>
      <w:r w:rsidR="00E64FE5">
        <w:t>Спас-Деменск</w:t>
      </w:r>
      <w:r w:rsidR="00211771">
        <w:t>ого муниципального округа</w:t>
      </w:r>
      <w:r w:rsidR="00E64FE5">
        <w:t xml:space="preserve"> </w:t>
      </w:r>
      <w:r>
        <w:t>для предоставления государственной услуги, у заявителя;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</w:t>
      </w:r>
      <w:r w:rsidR="00E64FE5">
        <w:t>Спас-Деменск</w:t>
      </w:r>
      <w:r w:rsidR="00211771">
        <w:t>ого муниципального округа</w:t>
      </w:r>
      <w:r w:rsidR="00E64FE5">
        <w:t>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органов местного самоуправления </w:t>
      </w:r>
      <w:r w:rsidR="00E64FE5">
        <w:t>Спас-Деменск</w:t>
      </w:r>
      <w:r w:rsidR="00211771">
        <w:t>ого муниципального округа</w:t>
      </w:r>
      <w:r w:rsidR="00E64FE5">
        <w:t>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ж) отказ уполномоченного органа или должностного лица уполномоченного органа в </w:t>
      </w:r>
      <w:r>
        <w:lastRenderedPageBreak/>
        <w:t>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з) нарушение срока или порядка выдачи документов по результатам предоставления государственной услуги;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</w:t>
      </w:r>
      <w:r w:rsidR="00E64FE5">
        <w:t>Спас-Деменск</w:t>
      </w:r>
      <w:r w:rsidR="00211771">
        <w:t>ого муниципального округа</w:t>
      </w:r>
      <w:r>
        <w:t>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91EDB" w:rsidRPr="0029587C" w:rsidRDefault="001943D9">
      <w:pPr>
        <w:pStyle w:val="ConsPlusNormal0"/>
        <w:spacing w:before="240"/>
        <w:ind w:firstLine="540"/>
        <w:jc w:val="both"/>
        <w:rPr>
          <w:b/>
        </w:rPr>
      </w:pPr>
      <w:r w:rsidRPr="0029587C">
        <w:rPr>
          <w:b/>
        </w:rPr>
        <w:t>5.2. Общие требования к порядку подачи и рассмотрения жалобы.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5.2.1. Жалоба подается в письменной форме на бумажном носителе, в электронной форме в </w:t>
      </w:r>
      <w:r w:rsidR="00211771">
        <w:t xml:space="preserve">администрацию </w:t>
      </w:r>
      <w:r w:rsidR="00E64FE5">
        <w:t>Спас-Деменск</w:t>
      </w:r>
      <w:r w:rsidR="00211771">
        <w:t>ого муниципального округа</w:t>
      </w:r>
      <w:r>
        <w:t>, уполномоченный орган, многофункциональный центр.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Жалоба подается заявителем в </w:t>
      </w:r>
      <w:r w:rsidR="00211771">
        <w:t xml:space="preserve">администрацию </w:t>
      </w:r>
      <w:r w:rsidR="00E64FE5">
        <w:t>Спас-Деменск</w:t>
      </w:r>
      <w:r w:rsidR="00211771">
        <w:t>ого муниципального округа</w:t>
      </w:r>
      <w:r>
        <w:t xml:space="preserve">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Жалоба на решения, действия (бездействие) уполномоченного органа, его руководителя рассматривается</w:t>
      </w:r>
      <w:r w:rsidR="00DB6BDA">
        <w:t xml:space="preserve"> </w:t>
      </w:r>
      <w:r>
        <w:t xml:space="preserve"> </w:t>
      </w:r>
      <w:r w:rsidR="00DB6BDA">
        <w:t xml:space="preserve">Главой </w:t>
      </w:r>
      <w:r w:rsidR="00DA6B74">
        <w:t xml:space="preserve"> </w:t>
      </w:r>
      <w:proofErr w:type="spellStart"/>
      <w:r w:rsidR="00E64FE5">
        <w:t>Спас-Деменск</w:t>
      </w:r>
      <w:r w:rsidR="00DA6B74">
        <w:t>ого</w:t>
      </w:r>
      <w:proofErr w:type="spellEnd"/>
      <w:r w:rsidR="00DB6BDA">
        <w:t xml:space="preserve"> </w:t>
      </w:r>
      <w:r w:rsidR="00DA6B74">
        <w:t xml:space="preserve"> муниципального округа</w:t>
      </w:r>
      <w:r>
        <w:t>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5.2.2.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</w:t>
      </w:r>
      <w:r>
        <w:lastRenderedPageBreak/>
        <w:t>телекоммуникационной сети Интернет, Сайта, на адрес электронной почты уполномоченного органа, с использованием единого портала, а также может быть принята при личном приеме заявителя.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В электронном виде жалоба может быть подана заявителем посредством единого портала (раздел "Досудебное обжалование" </w:t>
      </w:r>
      <w:hyperlink r:id="rId29">
        <w:r>
          <w:rPr>
            <w:color w:val="0000FF"/>
          </w:rPr>
          <w:t>https://do.gosuslugi.ru</w:t>
        </w:r>
      </w:hyperlink>
      <w:r>
        <w:t>).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5.2.3. Жалоба должна содержать: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5.2.4. Жалоба, поступившая в </w:t>
      </w:r>
      <w:r w:rsidR="00DA6B74">
        <w:t xml:space="preserve">администрацию </w:t>
      </w:r>
      <w:r w:rsidR="003D70BF">
        <w:t>Спас-Деменск</w:t>
      </w:r>
      <w:r w:rsidR="00DA6B74">
        <w:t>ого муниципального округа</w:t>
      </w:r>
      <w:r>
        <w:t>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5.2.5. По результатам рассмотрения жалобы </w:t>
      </w:r>
      <w:r w:rsidR="00DA6B74">
        <w:t xml:space="preserve">администрация </w:t>
      </w:r>
      <w:r w:rsidR="003D70BF">
        <w:t>Спас-Деменск</w:t>
      </w:r>
      <w:r w:rsidR="00DA6B74">
        <w:t>ого муниципального округа</w:t>
      </w:r>
      <w:r>
        <w:t>, уполномоченный орган принимают одно из следующих решений: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правовыми актами органов местного самоуправления </w:t>
      </w:r>
      <w:r w:rsidR="00DA6B74">
        <w:t xml:space="preserve">администрации </w:t>
      </w:r>
      <w:r w:rsidR="00E64FE5">
        <w:t>Спас-Деменск</w:t>
      </w:r>
      <w:r w:rsidR="00DA6B74">
        <w:t>ого муниципального округа</w:t>
      </w:r>
      <w:r>
        <w:t>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lastRenderedPageBreak/>
        <w:t>2) в удо</w:t>
      </w:r>
      <w:r w:rsidR="0029587C">
        <w:t>влетворении жалобы отказывается,</w:t>
      </w:r>
    </w:p>
    <w:p w:rsidR="00391EDB" w:rsidRDefault="0029587C">
      <w:pPr>
        <w:pStyle w:val="ConsPlusNormal0"/>
        <w:spacing w:before="240"/>
        <w:ind w:firstLine="540"/>
        <w:jc w:val="both"/>
      </w:pPr>
      <w:r>
        <w:t>н</w:t>
      </w:r>
      <w:r w:rsidR="001943D9">
        <w:t>е позднее дня, следующего за днем принятия решения, указанного в настоящем подпункте, заявителю в письменной форме направляется мотивированный ответ о результатах рассмотрения жалобы.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328" w:tooltip="5. Досудебное (внесудебное) обжалование заявителем решений">
        <w:r>
          <w:rPr>
            <w:color w:val="0000FF"/>
          </w:rPr>
          <w:t>раздел 5</w:t>
        </w:r>
      </w:hyperlink>
      <w:r>
        <w:t xml:space="preserve"> административного регламента не применяется.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5.2.8. Информация о порядке подачи и рассмотрения жалобы размещается на информационных стендах в местах предоставления государственной услуги, Сайте, едином портале, Интерактивном портале, а также может быть сообщена заявителю в устной и (или) письменной формах.</w:t>
      </w: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DE2669" w:rsidRDefault="00DE2669" w:rsidP="00DC6CDA">
      <w:pPr>
        <w:pStyle w:val="ConsPlusNormal0"/>
        <w:outlineLvl w:val="1"/>
      </w:pPr>
      <w:bookmarkStart w:id="14" w:name="P384"/>
      <w:bookmarkEnd w:id="14"/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DC6CDA" w:rsidRDefault="00DC6CDA" w:rsidP="00DC6CDA">
      <w:pPr>
        <w:pStyle w:val="ConsPlusNormal0"/>
        <w:outlineLvl w:val="1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AE16E0" w:rsidRDefault="00AE16E0" w:rsidP="00DE2669">
      <w:pPr>
        <w:pStyle w:val="ConsPlusNormal0"/>
        <w:jc w:val="right"/>
      </w:pPr>
    </w:p>
    <w:p w:rsidR="00216443" w:rsidRDefault="00216443" w:rsidP="00DE2669">
      <w:pPr>
        <w:pStyle w:val="ConsPlusNormal0"/>
        <w:jc w:val="right"/>
      </w:pPr>
      <w:r>
        <w:t>Приложение 1</w:t>
      </w:r>
    </w:p>
    <w:p w:rsidR="00DE2669" w:rsidRDefault="00DE2669" w:rsidP="00DE2669">
      <w:pPr>
        <w:pStyle w:val="ConsPlusNormal0"/>
        <w:jc w:val="right"/>
      </w:pPr>
      <w:r>
        <w:t>к административному регламенту</w:t>
      </w:r>
    </w:p>
    <w:p w:rsidR="00DE2669" w:rsidRDefault="00DE2669" w:rsidP="00DE2669">
      <w:pPr>
        <w:pStyle w:val="ConsPlusNormal0"/>
        <w:jc w:val="right"/>
      </w:pPr>
      <w:r>
        <w:t>предоставления государственной услуги</w:t>
      </w:r>
    </w:p>
    <w:p w:rsidR="00DE2669" w:rsidRDefault="00DE2669" w:rsidP="00DE2669">
      <w:pPr>
        <w:pStyle w:val="ConsPlusNormal0"/>
        <w:jc w:val="right"/>
      </w:pPr>
      <w:r>
        <w:t>"Предоставление единовременной выплаты</w:t>
      </w:r>
    </w:p>
    <w:p w:rsidR="00DE2669" w:rsidRDefault="00DE2669" w:rsidP="00DE2669">
      <w:pPr>
        <w:pStyle w:val="ConsPlusNormal0"/>
        <w:jc w:val="right"/>
      </w:pPr>
      <w:r>
        <w:t>молодой семье при рождении третьего</w:t>
      </w:r>
    </w:p>
    <w:p w:rsidR="00DE2669" w:rsidRDefault="00DE2669" w:rsidP="00DE2669">
      <w:pPr>
        <w:pStyle w:val="ConsPlusNormal0"/>
        <w:jc w:val="right"/>
      </w:pPr>
      <w:r>
        <w:t>или последующего ребенка"</w:t>
      </w:r>
    </w:p>
    <w:p w:rsidR="00DE2669" w:rsidRDefault="00DE2669" w:rsidP="00DE2669">
      <w:pPr>
        <w:pStyle w:val="ConsPlusNormal0"/>
        <w:jc w:val="both"/>
      </w:pPr>
    </w:p>
    <w:p w:rsidR="00DE2669" w:rsidRPr="00211771" w:rsidRDefault="00DE2669" w:rsidP="00DE2669">
      <w:pPr>
        <w:pStyle w:val="ConsPlusTitle0"/>
        <w:jc w:val="center"/>
      </w:pPr>
      <w:r>
        <w:t>СВЕДЕНИЯ ОБ УПОЛНОМОЧЕННОМ ОРГАНЕ, МИНИСТЕРСТВЕ</w:t>
      </w:r>
    </w:p>
    <w:p w:rsidR="00DE2669" w:rsidRDefault="00DE2669" w:rsidP="00AE16E0">
      <w:pPr>
        <w:pStyle w:val="ConsPlusTitle0"/>
      </w:pPr>
    </w:p>
    <w:p w:rsidR="00DE2669" w:rsidRDefault="00DE2669" w:rsidP="00DE2669">
      <w:pPr>
        <w:pStyle w:val="ConsPlusNormal0"/>
        <w:jc w:val="both"/>
      </w:pPr>
    </w:p>
    <w:p w:rsidR="00DE2669" w:rsidRDefault="00DE2669" w:rsidP="00DE2669">
      <w:pPr>
        <w:pStyle w:val="ConsPlusTitle0"/>
        <w:jc w:val="center"/>
        <w:outlineLvl w:val="2"/>
      </w:pPr>
      <w:r>
        <w:t>Уполномоченный орган</w:t>
      </w:r>
    </w:p>
    <w:p w:rsidR="00DE2669" w:rsidRDefault="00DE2669" w:rsidP="00DE2669">
      <w:pPr>
        <w:pStyle w:val="ConsPlusNormal0"/>
        <w:jc w:val="both"/>
      </w:pPr>
    </w:p>
    <w:p w:rsidR="00DE2669" w:rsidRDefault="00DE2669" w:rsidP="00DE2669">
      <w:pPr>
        <w:pStyle w:val="ConsPlusNormal0"/>
        <w:ind w:firstLine="540"/>
        <w:jc w:val="both"/>
      </w:pPr>
      <w:r>
        <w:t>1. Наименование: Отдел социальной защ</w:t>
      </w:r>
      <w:r w:rsidR="00DA6B74">
        <w:t xml:space="preserve">иты населения администрации </w:t>
      </w:r>
      <w:r>
        <w:t>Спас-Деменск</w:t>
      </w:r>
      <w:r w:rsidR="00DA6B74">
        <w:t>ого муниципального округа.</w:t>
      </w:r>
    </w:p>
    <w:p w:rsidR="00DE2669" w:rsidRDefault="00DE2669" w:rsidP="00DE2669">
      <w:pPr>
        <w:pStyle w:val="ConsPlusNormal0"/>
        <w:spacing w:before="240"/>
        <w:ind w:firstLine="540"/>
        <w:jc w:val="both"/>
      </w:pPr>
      <w:r>
        <w:t>2. Адрес: 249610 Калужская область, г. Сп</w:t>
      </w:r>
      <w:r w:rsidR="00DA6B74">
        <w:t>ас-Деменск, ул. Советская, д.131</w:t>
      </w:r>
      <w:r>
        <w:t>.</w:t>
      </w:r>
    </w:p>
    <w:p w:rsidR="00DE2669" w:rsidRDefault="00DE2669" w:rsidP="00DE2669">
      <w:pPr>
        <w:pStyle w:val="ConsPlusNormal0"/>
        <w:spacing w:before="240"/>
        <w:ind w:firstLine="540"/>
        <w:jc w:val="both"/>
      </w:pPr>
      <w:r>
        <w:t xml:space="preserve">3. Контактные телефоны: (8-48455) 2-25-93. </w:t>
      </w:r>
    </w:p>
    <w:p w:rsidR="00DE2669" w:rsidRPr="00E70A9F" w:rsidRDefault="00DE2669" w:rsidP="00DE2669">
      <w:pPr>
        <w:pStyle w:val="ConsPlusNormal0"/>
        <w:spacing w:before="240"/>
        <w:ind w:firstLine="540"/>
        <w:jc w:val="both"/>
      </w:pPr>
      <w:r>
        <w:t xml:space="preserve">4. Адрес электронной почты: </w:t>
      </w:r>
      <w:proofErr w:type="spellStart"/>
      <w:r>
        <w:rPr>
          <w:lang w:val="en-US"/>
        </w:rPr>
        <w:t>mrspas</w:t>
      </w:r>
      <w:proofErr w:type="spellEnd"/>
      <w:r w:rsidRPr="00E70A9F">
        <w:t>-</w:t>
      </w:r>
      <w:proofErr w:type="spellStart"/>
      <w:r>
        <w:rPr>
          <w:lang w:val="en-US"/>
        </w:rPr>
        <w:t>demensk</w:t>
      </w:r>
      <w:proofErr w:type="spellEnd"/>
      <w:r w:rsidRPr="00E70A9F">
        <w:t>@</w:t>
      </w:r>
      <w:proofErr w:type="spellStart"/>
      <w:r>
        <w:rPr>
          <w:lang w:val="en-US"/>
        </w:rPr>
        <w:t>yandex</w:t>
      </w:r>
      <w:proofErr w:type="spellEnd"/>
      <w:r w:rsidRPr="00E70A9F">
        <w:t>.</w:t>
      </w:r>
      <w:proofErr w:type="spellStart"/>
      <w:r>
        <w:rPr>
          <w:lang w:val="en-US"/>
        </w:rPr>
        <w:t>ru</w:t>
      </w:r>
      <w:proofErr w:type="spellEnd"/>
    </w:p>
    <w:p w:rsidR="00DE2669" w:rsidRDefault="00DE2669" w:rsidP="00DE2669">
      <w:pPr>
        <w:pStyle w:val="ConsPlusNormal0"/>
        <w:spacing w:before="240"/>
        <w:ind w:firstLine="540"/>
        <w:jc w:val="both"/>
      </w:pPr>
      <w:r>
        <w:t>5. График приема граждан:</w:t>
      </w:r>
    </w:p>
    <w:p w:rsidR="00DE2669" w:rsidRDefault="00DE2669" w:rsidP="00DE2669">
      <w:pPr>
        <w:pStyle w:val="ConsPlusNormal0"/>
        <w:spacing w:before="240"/>
        <w:ind w:firstLine="540"/>
        <w:jc w:val="both"/>
      </w:pPr>
      <w:r>
        <w:t xml:space="preserve"> понедельник - четверг: с 08.00 до 17.15;</w:t>
      </w:r>
    </w:p>
    <w:p w:rsidR="00DE2669" w:rsidRDefault="00DE2669" w:rsidP="00DE2669">
      <w:pPr>
        <w:pStyle w:val="ConsPlusNormal0"/>
        <w:spacing w:before="240"/>
        <w:ind w:firstLine="540"/>
        <w:jc w:val="both"/>
      </w:pPr>
      <w:r>
        <w:t xml:space="preserve"> обеденный перерыв: с 13.00 -14.00</w:t>
      </w:r>
      <w:proofErr w:type="gramStart"/>
      <w:r>
        <w:t xml:space="preserve"> ;</w:t>
      </w:r>
      <w:proofErr w:type="gramEnd"/>
      <w:r>
        <w:t xml:space="preserve"> </w:t>
      </w:r>
    </w:p>
    <w:p w:rsidR="00DE2669" w:rsidRDefault="00DE2669" w:rsidP="00DE2669">
      <w:pPr>
        <w:pStyle w:val="ConsPlusNormal0"/>
        <w:spacing w:before="240"/>
        <w:ind w:firstLine="540"/>
        <w:jc w:val="both"/>
      </w:pPr>
      <w:r>
        <w:t xml:space="preserve">пятница не приемный день;  </w:t>
      </w:r>
    </w:p>
    <w:p w:rsidR="00391EDB" w:rsidRDefault="00DE2669" w:rsidP="00DE2669">
      <w:pPr>
        <w:pStyle w:val="ConsPlusNormal0"/>
        <w:spacing w:before="240"/>
        <w:ind w:firstLine="540"/>
        <w:jc w:val="both"/>
      </w:pPr>
      <w:r>
        <w:t xml:space="preserve">суббота, воскресенье </w:t>
      </w:r>
      <w:proofErr w:type="gramStart"/>
      <w:r>
        <w:t>-в</w:t>
      </w:r>
      <w:proofErr w:type="gramEnd"/>
      <w:r>
        <w:t xml:space="preserve">ыходные . </w:t>
      </w:r>
    </w:p>
    <w:p w:rsidR="00391EDB" w:rsidRDefault="00391EDB">
      <w:pPr>
        <w:pStyle w:val="ConsPlusNormal0"/>
        <w:jc w:val="both"/>
      </w:pPr>
    </w:p>
    <w:p w:rsidR="0029587C" w:rsidRDefault="0029587C">
      <w:pPr>
        <w:pStyle w:val="ConsPlusTitle0"/>
        <w:jc w:val="center"/>
        <w:outlineLvl w:val="2"/>
      </w:pPr>
    </w:p>
    <w:p w:rsidR="00391EDB" w:rsidRDefault="001943D9">
      <w:pPr>
        <w:pStyle w:val="ConsPlusTitle0"/>
        <w:jc w:val="center"/>
        <w:outlineLvl w:val="2"/>
      </w:pPr>
      <w:r>
        <w:t>Министерство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Normal0"/>
        <w:ind w:firstLine="540"/>
        <w:jc w:val="both"/>
      </w:pPr>
      <w:r>
        <w:t>1. Наименование: министерство труда и социальной защиты Калужской области.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2. Адрес: 248016, г. Калуга, ул. Пролетарская, д. 111.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3. Справочные телефоны: (4842) 71-91-41, 71-91-45; факс: 71-93-94.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4. Официальный сайт: </w:t>
      </w:r>
      <w:hyperlink r:id="rId30">
        <w:r>
          <w:rPr>
            <w:color w:val="0000FF"/>
          </w:rPr>
          <w:t>http://www.admoblkaluga.ru</w:t>
        </w:r>
      </w:hyperlink>
      <w:r>
        <w:t>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5. Время работы министерства: понедельник - четверг: с 08.00 до 17.15; пятница: с 08.00 до 16.00; обеденный перерыв: с 13.00 до 14.00; суббота, воскресенье - выходные.</w:t>
      </w:r>
    </w:p>
    <w:p w:rsidR="00391EDB" w:rsidRDefault="00391EDB">
      <w:pPr>
        <w:pStyle w:val="ConsPlusNormal0"/>
        <w:jc w:val="both"/>
      </w:pPr>
    </w:p>
    <w:p w:rsidR="00391EDB" w:rsidRDefault="00391EDB" w:rsidP="00E70A9F">
      <w:pPr>
        <w:pStyle w:val="ConsPlusTitle0"/>
        <w:outlineLvl w:val="2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Normal0"/>
        <w:jc w:val="right"/>
        <w:outlineLvl w:val="1"/>
      </w:pPr>
      <w:r>
        <w:t>Приложение 2</w:t>
      </w:r>
    </w:p>
    <w:p w:rsidR="00391EDB" w:rsidRDefault="001943D9">
      <w:pPr>
        <w:pStyle w:val="ConsPlusNormal0"/>
        <w:jc w:val="right"/>
      </w:pPr>
      <w:r>
        <w:t>к административному регламенту</w:t>
      </w:r>
    </w:p>
    <w:p w:rsidR="00391EDB" w:rsidRDefault="001943D9">
      <w:pPr>
        <w:pStyle w:val="ConsPlusNormal0"/>
        <w:jc w:val="right"/>
      </w:pPr>
      <w:r>
        <w:t>предоставления государственной услуги</w:t>
      </w:r>
    </w:p>
    <w:p w:rsidR="00391EDB" w:rsidRDefault="001943D9">
      <w:pPr>
        <w:pStyle w:val="ConsPlusNormal0"/>
        <w:jc w:val="right"/>
      </w:pPr>
      <w:r>
        <w:t>"Предоставление единовременной выплаты</w:t>
      </w:r>
    </w:p>
    <w:p w:rsidR="00391EDB" w:rsidRDefault="001943D9">
      <w:pPr>
        <w:pStyle w:val="ConsPlusNormal0"/>
        <w:jc w:val="right"/>
      </w:pPr>
      <w:r>
        <w:t>молодой семье при рождении третьего</w:t>
      </w:r>
    </w:p>
    <w:p w:rsidR="00391EDB" w:rsidRDefault="001943D9">
      <w:pPr>
        <w:pStyle w:val="ConsPlusNormal0"/>
        <w:jc w:val="right"/>
      </w:pPr>
      <w:r>
        <w:t>или последующего ребенка"</w:t>
      </w:r>
    </w:p>
    <w:p w:rsidR="00391EDB" w:rsidRDefault="00391ED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4"/>
        <w:gridCol w:w="3280"/>
        <w:gridCol w:w="779"/>
        <w:gridCol w:w="340"/>
        <w:gridCol w:w="1192"/>
        <w:gridCol w:w="3061"/>
      </w:tblGrid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bookmarkStart w:id="15" w:name="P423"/>
            <w:bookmarkEnd w:id="15"/>
            <w:r>
              <w:t>ЗАЯВЛЕНИЕ</w:t>
            </w:r>
          </w:p>
          <w:p w:rsidR="00391EDB" w:rsidRDefault="001943D9">
            <w:pPr>
              <w:pStyle w:val="ConsPlusNormal0"/>
              <w:jc w:val="center"/>
            </w:pPr>
            <w:r>
              <w:t>о предоставлении единовременной выплаты молодой семье при рождении третьего или последующего ребенка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Pr="00E70A9F" w:rsidRDefault="00DA6B74" w:rsidP="00DA6B74">
            <w:pPr>
              <w:pStyle w:val="ConsPlusNormal0"/>
              <w:jc w:val="center"/>
            </w:pPr>
            <w:r>
              <w:t xml:space="preserve">В ОСЗН администрации </w:t>
            </w:r>
            <w:r w:rsidR="00E70A9F">
              <w:t>Спас-Деменск</w:t>
            </w:r>
            <w:r>
              <w:t>ого муниципального округа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both"/>
            </w:pPr>
            <w:r>
              <w:t xml:space="preserve">Прошу назначить мне единовременную выплату в размере 300000 рублей в соответствии со </w:t>
            </w:r>
            <w:hyperlink r:id="rId31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      <w:r>
                <w:rPr>
                  <w:color w:val="0000FF"/>
                </w:rPr>
                <w:t>статьями 1</w:t>
              </w:r>
            </w:hyperlink>
            <w:r>
              <w:t xml:space="preserve">, </w:t>
            </w:r>
            <w:hyperlink r:id="rId32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      <w:r>
                <w:rPr>
                  <w:color w:val="0000FF"/>
                </w:rPr>
                <w:t>3</w:t>
              </w:r>
            </w:hyperlink>
            <w:r>
              <w:t xml:space="preserve"> Закона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(далее - единовременная выплата).</w:t>
            </w: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  <w:outlineLvl w:val="2"/>
            </w:pPr>
            <w:r>
              <w:t>1. Сведения о заявителе</w:t>
            </w: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lastRenderedPageBreak/>
              <w:t>ОСНОВНЫЕ СВЕДЕНИЯ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Семейное положение (в браке не состоял (не состояла), состою в браке, разведен (разведена), вдовец (вдова)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Адрес места жительства </w:t>
            </w:r>
            <w:hyperlink w:anchor="P618" w:tooltip="&lt;2&gt; Указывается адрес места жительства согласно документам, сведениям, подтверждающим регистрацию по месту жительства (пребывания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Реквизиты записи акта о заключении (расторжении) брака </w:t>
            </w:r>
            <w:hyperlink w:anchor="P619" w:tooltip="&lt;3&gt; Указываются реквизиты записи акта о заключении брака в случае, если заявитель указал в графе &quot;Семейное положение&quot; статус &quot;состою в браке&quot;, &quot;вдовец (вдова)&quot;. Указываются реквизиты записи акта о расторжении брака в случае, если заявитель указал в графе &quot;Сем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(номер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(дата составления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Запись акта о заключении (расторжении) брака была сделана компетентным органом иностранного государства </w:t>
            </w:r>
            <w:hyperlink w:anchor="P619" w:tooltip="&lt;3&gt; Указываются реквизиты записи акта о заключении брака в случае, если заявитель указал в графе &quot;Семейное положение&quot; статус &quot;состою в браке&quot;, &quot;вдовец (вдова)&quot;. Указываются реквизиты записи акта о расторжении брака в случае, если заявитель указал в графе &quot;Сем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да/нет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Реквизиты записи акта о смерти супруга </w:t>
            </w:r>
            <w:hyperlink w:anchor="P620" w:tooltip="&lt;4&gt; Указываются в случае, если заявитель указал в графе &quot;Семейное положение&quot; статус &quot;вдовец (вдова)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(номер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(дата составления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Запись акта о смерти супруга была сделана компетентным органом иностранного государства </w:t>
            </w:r>
            <w:hyperlink w:anchor="P620" w:tooltip="&lt;4&gt; Указываются в случае, если заявитель указал в графе &quot;Семейное положение&quot; статус &quot;вдовец (вдова)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да/нет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ДОПОЛНИТЕЛЬНЫЕ СВЕДЕНИЯ</w:t>
            </w:r>
          </w:p>
        </w:tc>
      </w:tr>
      <w:tr w:rsidR="00391EDB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  <w:outlineLvl w:val="2"/>
            </w:pPr>
            <w:r>
              <w:t xml:space="preserve">2. Сведения о супруге заявителя </w:t>
            </w:r>
            <w:hyperlink w:anchor="P621" w:tooltip="&lt;5&gt; Заполняется в случае, если заявитель указал в графе &quot;Семейное положение&quot; статус &quot;состою в браке&quot;.">
              <w:r>
                <w:rPr>
                  <w:color w:val="0000FF"/>
                </w:rPr>
                <w:t>&lt;5&gt;</w:t>
              </w:r>
            </w:hyperlink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ОСНОВНЫЕ СВЕДЕНИЯ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  <w:outlineLvl w:val="2"/>
            </w:pPr>
            <w:r>
              <w:t xml:space="preserve">3. Сведения о детях заявителя </w:t>
            </w:r>
            <w:hyperlink w:anchor="P622" w:tooltip="&lt;6&gt; Заполняется на каждого ребенка, входящего в состав семьи, в отдельности.">
              <w:r>
                <w:rPr>
                  <w:color w:val="0000FF"/>
                </w:rPr>
                <w:t>&lt;6&gt;</w:t>
              </w:r>
            </w:hyperlink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ОСНОВНЫЕ СВЕДЕНИЯ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lastRenderedPageBreak/>
              <w:t>Гражданство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Реквизиты записи акта о рождении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(номер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(дата составления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да/нет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Заявитель является для ребенка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родителем/иным законным представителем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 xml:space="preserve">Сведения о детях заявителя </w:t>
            </w:r>
            <w:hyperlink w:anchor="P622" w:tooltip="&lt;6&gt; Заполняется на каждого ребенка, входящего в состав семьи, в отдельности.">
              <w:r>
                <w:rPr>
                  <w:color w:val="0000FF"/>
                </w:rPr>
                <w:t>&lt;6&gt;</w:t>
              </w:r>
            </w:hyperlink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ОСНОВНЫЕ СВЕДЕНИЯ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Гражданство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Реквизиты записи акта о рождении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(номер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(дата составления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да/нет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Заявитель является для ребенка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родителем/иным законным представителем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 xml:space="preserve">Сведения о детях заявителя </w:t>
            </w:r>
            <w:hyperlink w:anchor="P622" w:tooltip="&lt;6&gt; Заполняется на каждого ребенка, входящего в состав семьи, в отдельности.">
              <w:r>
                <w:rPr>
                  <w:color w:val="0000FF"/>
                </w:rPr>
                <w:t>&lt;6&gt;</w:t>
              </w:r>
            </w:hyperlink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ОСНОВНЫЕ СВЕДЕНИЯ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Гражданство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Реквизиты записи акта о рождении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(номер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(дата составления записи акта)</w:t>
            </w: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да/нет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Заявитель является для ребенка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родителем/иным законным представителем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outlineLvl w:val="2"/>
            </w:pPr>
            <w:r>
              <w:t>4. Сделайте отметку в соответствующем квадрате для определения способа доставки единовременной выплаты молодым семьям</w:t>
            </w:r>
          </w:p>
        </w:tc>
      </w:tr>
      <w:tr w:rsidR="00391EDB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Прошу единовременную выплату предоставить через:</w:t>
            </w:r>
          </w:p>
        </w:tc>
      </w:tr>
      <w:tr w:rsidR="00391EDB">
        <w:tblPrEx>
          <w:tblBorders>
            <w:left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0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- кредитную организацию</w:t>
            </w:r>
          </w:p>
        </w:tc>
        <w:tc>
          <w:tcPr>
            <w:tcW w:w="459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наименование кредитной организации</w:t>
            </w:r>
          </w:p>
        </w:tc>
        <w:tc>
          <w:tcPr>
            <w:tcW w:w="45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БИК кредитной организации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номер счета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B" w:rsidRDefault="00391EDB">
            <w:pPr>
              <w:pStyle w:val="ConsPlusNormal0"/>
            </w:pPr>
          </w:p>
        </w:tc>
        <w:tc>
          <w:tcPr>
            <w:tcW w:w="40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both"/>
            </w:pPr>
            <w:r>
              <w:t>наименование почтового отделения,</w:t>
            </w:r>
          </w:p>
        </w:tc>
        <w:tc>
          <w:tcPr>
            <w:tcW w:w="45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адрес</w:t>
            </w:r>
          </w:p>
        </w:tc>
        <w:tc>
          <w:tcPr>
            <w:tcW w:w="459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  <w:tr w:rsidR="00391EDB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</w:pPr>
            <w:r>
              <w:t>Адрес доставки совпадает с адресом проживания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EDB" w:rsidRDefault="001943D9">
            <w:pPr>
              <w:pStyle w:val="ConsPlusNormal0"/>
              <w:jc w:val="center"/>
            </w:pPr>
            <w:r>
              <w:t>да/нет</w:t>
            </w:r>
          </w:p>
          <w:p w:rsidR="00391EDB" w:rsidRDefault="001943D9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  <w:tr w:rsidR="00391EDB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EDB" w:rsidRDefault="001943D9">
            <w:pPr>
              <w:pStyle w:val="ConsPlusNormal0"/>
            </w:pPr>
            <w:r>
              <w:t>Дата "__" __________ 20__ г.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EDB" w:rsidRDefault="001943D9">
            <w:pPr>
              <w:pStyle w:val="ConsPlusNormal0"/>
            </w:pPr>
            <w:r>
              <w:t>Подпись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EDB" w:rsidRDefault="00391EDB">
            <w:pPr>
              <w:pStyle w:val="ConsPlusNormal0"/>
            </w:pPr>
          </w:p>
        </w:tc>
      </w:tr>
    </w:tbl>
    <w:p w:rsidR="00391EDB" w:rsidRDefault="00391EDB">
      <w:pPr>
        <w:pStyle w:val="ConsPlusNormal0"/>
        <w:jc w:val="both"/>
      </w:pPr>
    </w:p>
    <w:p w:rsidR="00391EDB" w:rsidRDefault="001943D9">
      <w:pPr>
        <w:pStyle w:val="ConsPlusNormal0"/>
        <w:ind w:firstLine="540"/>
        <w:jc w:val="both"/>
      </w:pPr>
      <w:r>
        <w:t>--------------------------------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6" w:name="P616"/>
      <w:bookmarkEnd w:id="16"/>
      <w:r>
        <w:t>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 xml:space="preserve">В случае указания в качестве документа, удостоверяющего личность, свидетельства о рождении указываются реквизиты записи акта о рождении - номер записи акта, дата составления записи акта и наименование органа, которым произведена государственная регистрация акта </w:t>
      </w:r>
      <w:r>
        <w:lastRenderedPageBreak/>
        <w:t>гражданского состояния.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7" w:name="P618"/>
      <w:bookmarkEnd w:id="17"/>
      <w:r>
        <w:t>&lt;2&gt; Указывается адрес места жительства согласно документам, сведениям, подтверждающим регистрацию по месту жительства (пребывания).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8" w:name="P619"/>
      <w:bookmarkEnd w:id="18"/>
      <w:r>
        <w:t>&lt;3&gt; Указываются реквизиты записи акта о заключении брака в случае, если заявитель указал в графе "Семейное положение" статус "состою в браке", "вдовец (вдова)". Указываются реквизиты записи акта о расторжении брака в случае, если заявитель указал в графе "Семейное положение" статус "разведен (разведена)".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19" w:name="P620"/>
      <w:bookmarkEnd w:id="19"/>
      <w:r>
        <w:t>&lt;4&gt; Указываются в случае, если заявитель указал в графе "Семейное положение" статус "вдовец (вдова)".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20" w:name="P621"/>
      <w:bookmarkEnd w:id="20"/>
      <w:r>
        <w:t>&lt;5&gt; Заполняется в случае, если заявитель указал в графе "Семейное положение" статус "состою в браке".</w:t>
      </w:r>
    </w:p>
    <w:p w:rsidR="00391EDB" w:rsidRDefault="001943D9">
      <w:pPr>
        <w:pStyle w:val="ConsPlusNormal0"/>
        <w:spacing w:before="240"/>
        <w:ind w:firstLine="540"/>
        <w:jc w:val="both"/>
      </w:pPr>
      <w:bookmarkStart w:id="21" w:name="P622"/>
      <w:bookmarkEnd w:id="21"/>
      <w:r>
        <w:t>&lt;6&gt; Заполняется на каждого ребенка, входящего в состав семьи, в отдельности.</w:t>
      </w: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Normal0"/>
        <w:ind w:firstLine="540"/>
        <w:jc w:val="both"/>
      </w:pPr>
      <w:r>
        <w:t>Приложение к заявлению: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1) Согласие на обработку персональных данных;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2) Документы, подтверждающие полномочия представителя (в случае обращения законного представителя, представителя по доверенности);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3) ____________________________________________________________________________;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4) ____________________________________________________________________________;</w:t>
      </w:r>
    </w:p>
    <w:p w:rsidR="00391EDB" w:rsidRDefault="001943D9">
      <w:pPr>
        <w:pStyle w:val="ConsPlusNormal0"/>
        <w:spacing w:before="240"/>
        <w:ind w:firstLine="540"/>
        <w:jc w:val="both"/>
      </w:pPr>
      <w:r>
        <w:t>5) ____________________________________________________________________________.</w:t>
      </w: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1943D9">
      <w:pPr>
        <w:pStyle w:val="ConsPlusNonformat0"/>
        <w:jc w:val="both"/>
      </w:pPr>
      <w:r>
        <w:t xml:space="preserve">                                 Согласие</w:t>
      </w:r>
    </w:p>
    <w:p w:rsidR="00391EDB" w:rsidRDefault="001943D9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Я,________________________________________________________________________,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(фамилия, имя, отчество (при наличии), дата рождения лица, выражающего</w:t>
      </w:r>
    </w:p>
    <w:p w:rsidR="00391EDB" w:rsidRDefault="001943D9">
      <w:pPr>
        <w:pStyle w:val="ConsPlusNonformat0"/>
        <w:jc w:val="both"/>
      </w:pPr>
      <w:r>
        <w:t xml:space="preserve">                 согласие на обработку персональных данных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___________________________________________________________________________</w:t>
      </w:r>
    </w:p>
    <w:p w:rsidR="00391EDB" w:rsidRDefault="001943D9">
      <w:pPr>
        <w:pStyle w:val="ConsPlusNonformat0"/>
        <w:jc w:val="both"/>
      </w:pPr>
      <w:r>
        <w:t xml:space="preserve">       (наименование основного документа, удостоверяющего личность,</w:t>
      </w:r>
    </w:p>
    <w:p w:rsidR="00391EDB" w:rsidRDefault="001943D9">
      <w:pPr>
        <w:pStyle w:val="ConsPlusNonformat0"/>
        <w:jc w:val="both"/>
      </w:pPr>
      <w:r>
        <w:t xml:space="preserve">                              и его реквизиты</w:t>
      </w:r>
    </w:p>
    <w:p w:rsidR="00391EDB" w:rsidRDefault="001943D9">
      <w:pPr>
        <w:pStyle w:val="ConsPlusNonformat0"/>
        <w:jc w:val="both"/>
      </w:pPr>
      <w:r>
        <w:t>___________________________________________, и мои несовершеннолетние дети:</w:t>
      </w:r>
    </w:p>
    <w:p w:rsidR="00391EDB" w:rsidRDefault="001943D9">
      <w:pPr>
        <w:pStyle w:val="ConsPlusNonformat0"/>
        <w:jc w:val="both"/>
      </w:pPr>
      <w:r>
        <w:t xml:space="preserve">  в том числе сведения о дате выдачи указанного документа и выдавшем его</w:t>
      </w:r>
    </w:p>
    <w:p w:rsidR="00391EDB" w:rsidRDefault="001943D9">
      <w:pPr>
        <w:pStyle w:val="ConsPlusNonformat0"/>
        <w:jc w:val="both"/>
      </w:pPr>
      <w:r>
        <w:t xml:space="preserve">                                  органе)</w:t>
      </w: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(фамилия, имя, отчество, дата рождения, вид документа, удостоверяющего</w:t>
      </w:r>
    </w:p>
    <w:p w:rsidR="00391EDB" w:rsidRDefault="001943D9">
      <w:pPr>
        <w:pStyle w:val="ConsPlusNonformat0"/>
        <w:jc w:val="both"/>
      </w:pPr>
      <w:r>
        <w:t xml:space="preserve">                        личность, и его реквизиты)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(фамилия, имя, отчество, дата рождения, вид документа, удостоверяющего</w:t>
      </w:r>
    </w:p>
    <w:p w:rsidR="00391EDB" w:rsidRDefault="001943D9">
      <w:pPr>
        <w:pStyle w:val="ConsPlusNonformat0"/>
        <w:jc w:val="both"/>
      </w:pPr>
      <w:r>
        <w:lastRenderedPageBreak/>
        <w:t xml:space="preserve">                        личность, и его реквизиты)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(фамилия, имя, отчество, дата рождения, вид документа, удостоверяющего</w:t>
      </w:r>
    </w:p>
    <w:p w:rsidR="00391EDB" w:rsidRDefault="001943D9">
      <w:pPr>
        <w:pStyle w:val="ConsPlusNonformat0"/>
        <w:jc w:val="both"/>
      </w:pPr>
      <w:r>
        <w:t xml:space="preserve">                        личность, и его реквизиты)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(фамилия, имя, отчество, дата рождения, вид документа, удостоверяющего</w:t>
      </w:r>
    </w:p>
    <w:p w:rsidR="00391EDB" w:rsidRDefault="001943D9">
      <w:pPr>
        <w:pStyle w:val="ConsPlusNonformat0"/>
        <w:jc w:val="both"/>
      </w:pPr>
      <w:r>
        <w:t xml:space="preserve">                        личность, и его реквизиты)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(фамилия, имя, отчество, дата рождения, вид документа, удостоверяющего</w:t>
      </w:r>
    </w:p>
    <w:p w:rsidR="00391EDB" w:rsidRDefault="001943D9">
      <w:pPr>
        <w:pStyle w:val="ConsPlusNonformat0"/>
        <w:jc w:val="both"/>
      </w:pPr>
      <w:r>
        <w:t xml:space="preserve">                        личность, и его реквизиты)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(фамилия, имя, отчество, дата рождения, вид документа, удостоверяющего</w:t>
      </w:r>
    </w:p>
    <w:p w:rsidR="00391EDB" w:rsidRDefault="001943D9">
      <w:pPr>
        <w:pStyle w:val="ConsPlusNonformat0"/>
        <w:jc w:val="both"/>
      </w:pPr>
      <w:r>
        <w:t xml:space="preserve">                        личность, и его реквизиты)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проживающие по адресу: ____________________________________________________</w:t>
      </w: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в  порядке  и  на  условиях, определенных Федеральным </w:t>
      </w:r>
      <w:hyperlink r:id="rId3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</w:t>
      </w:r>
    </w:p>
    <w:p w:rsidR="00DB6BDA" w:rsidRDefault="001943D9">
      <w:pPr>
        <w:pStyle w:val="ConsPlusNonformat0"/>
        <w:jc w:val="both"/>
      </w:pPr>
      <w:r>
        <w:t xml:space="preserve">N  152-ФЗ  "О </w:t>
      </w:r>
      <w:r w:rsidR="007A7C91">
        <w:t xml:space="preserve"> персональных  данных",  даю</w:t>
      </w:r>
      <w:r>
        <w:t xml:space="preserve"> </w:t>
      </w:r>
      <w:r w:rsidR="00DB6BDA">
        <w:t>ОСЗН администрации Спас-</w:t>
      </w:r>
    </w:p>
    <w:p w:rsidR="00391EDB" w:rsidRDefault="00DB6BDA">
      <w:pPr>
        <w:pStyle w:val="ConsPlusNonformat0"/>
        <w:jc w:val="both"/>
      </w:pPr>
      <w:proofErr w:type="spellStart"/>
      <w:r>
        <w:t>Деменского</w:t>
      </w:r>
      <w:proofErr w:type="spellEnd"/>
      <w:r>
        <w:t xml:space="preserve"> муниципального округа,</w:t>
      </w:r>
    </w:p>
    <w:p w:rsidR="00DB6BDA" w:rsidRDefault="001943D9">
      <w:pPr>
        <w:pStyle w:val="ConsPlusNonformat0"/>
        <w:jc w:val="both"/>
      </w:pPr>
      <w:proofErr w:type="gramStart"/>
      <w:r>
        <w:t>расположенному по адресу:</w:t>
      </w:r>
      <w:proofErr w:type="gramEnd"/>
      <w:r>
        <w:t xml:space="preserve"> </w:t>
      </w:r>
      <w:r w:rsidR="00DB6BDA">
        <w:t>Калужская область ,г</w:t>
      </w:r>
      <w:proofErr w:type="gramStart"/>
      <w:r w:rsidR="00DB6BDA">
        <w:t>.С</w:t>
      </w:r>
      <w:proofErr w:type="gramEnd"/>
      <w:r w:rsidR="00DB6BDA">
        <w:t>пас-Деменск, ул.Советская,</w:t>
      </w:r>
    </w:p>
    <w:p w:rsidR="00391EDB" w:rsidRDefault="00DB6BDA">
      <w:pPr>
        <w:pStyle w:val="ConsPlusNonformat0"/>
        <w:jc w:val="both"/>
      </w:pPr>
      <w:r>
        <w:t>д.131</w:t>
      </w:r>
    </w:p>
    <w:p w:rsidR="00391EDB" w:rsidRDefault="001943D9">
      <w:pPr>
        <w:pStyle w:val="ConsPlusNonformat0"/>
        <w:jc w:val="both"/>
      </w:pPr>
      <w:r>
        <w:t xml:space="preserve">(далее  - Оператор), согласие на обработку персональных данных, указанных </w:t>
      </w:r>
      <w:proofErr w:type="gramStart"/>
      <w:r>
        <w:t>в</w:t>
      </w:r>
      <w:proofErr w:type="gramEnd"/>
    </w:p>
    <w:p w:rsidR="00391EDB" w:rsidRDefault="001943D9">
      <w:pPr>
        <w:pStyle w:val="ConsPlusNonformat0"/>
        <w:jc w:val="both"/>
      </w:pPr>
      <w:proofErr w:type="gramStart"/>
      <w:r>
        <w:t>документах</w:t>
      </w:r>
      <w:proofErr w:type="gramEnd"/>
      <w:r>
        <w:t>,  представленных  для  получения  единовременной выплаты молодой</w:t>
      </w:r>
    </w:p>
    <w:p w:rsidR="00391EDB" w:rsidRDefault="001943D9">
      <w:pPr>
        <w:pStyle w:val="ConsPlusNonformat0"/>
        <w:jc w:val="both"/>
      </w:pPr>
      <w:r>
        <w:t>семье при рождении третьего или последующего ребенка.</w:t>
      </w:r>
    </w:p>
    <w:p w:rsidR="00391EDB" w:rsidRDefault="001943D9">
      <w:pPr>
        <w:pStyle w:val="ConsPlusNonformat0"/>
        <w:jc w:val="both"/>
      </w:pPr>
      <w:r>
        <w:t xml:space="preserve">    Предоставляю  Оператору  право  осуществлять следующие действия с </w:t>
      </w:r>
      <w:proofErr w:type="gramStart"/>
      <w:r>
        <w:t>моими</w:t>
      </w:r>
      <w:proofErr w:type="gramEnd"/>
    </w:p>
    <w:p w:rsidR="00391EDB" w:rsidRDefault="001943D9">
      <w:pPr>
        <w:pStyle w:val="ConsPlusNonformat0"/>
        <w:jc w:val="both"/>
      </w:pPr>
      <w:r>
        <w:t>персональными   данными:   сбор,   систематизацию,   накопление,  хранение,</w:t>
      </w:r>
    </w:p>
    <w:p w:rsidR="00391EDB" w:rsidRDefault="001943D9">
      <w:pPr>
        <w:pStyle w:val="ConsPlusNonformat0"/>
        <w:jc w:val="both"/>
      </w:pPr>
      <w:r>
        <w:t>уточнение,    обновление,    изменение,    использование,    обезличивание,</w:t>
      </w:r>
    </w:p>
    <w:p w:rsidR="00391EDB" w:rsidRDefault="001943D9">
      <w:pPr>
        <w:pStyle w:val="ConsPlusNonformat0"/>
        <w:jc w:val="both"/>
      </w:pPr>
      <w:r>
        <w:t>блокирование, уничтожение персональных данных, передачу персональных данных</w:t>
      </w:r>
    </w:p>
    <w:p w:rsidR="00391EDB" w:rsidRDefault="001943D9">
      <w:pPr>
        <w:pStyle w:val="ConsPlusNonformat0"/>
        <w:jc w:val="both"/>
      </w:pPr>
      <w:r>
        <w:t xml:space="preserve">по  запросам в рамках полномочий с использованием машинных носителей или </w:t>
      </w:r>
      <w:proofErr w:type="gramStart"/>
      <w:r>
        <w:t>по</w:t>
      </w:r>
      <w:proofErr w:type="gramEnd"/>
    </w:p>
    <w:p w:rsidR="00391EDB" w:rsidRDefault="001943D9">
      <w:pPr>
        <w:pStyle w:val="ConsPlusNonformat0"/>
        <w:jc w:val="both"/>
      </w:pPr>
      <w:r>
        <w:t xml:space="preserve">каналам   связи   с   соблюдением   мер,   обеспечивающих   их   защиту  </w:t>
      </w:r>
      <w:proofErr w:type="gramStart"/>
      <w:r>
        <w:t>от</w:t>
      </w:r>
      <w:proofErr w:type="gramEnd"/>
    </w:p>
    <w:p w:rsidR="00391EDB" w:rsidRDefault="001943D9">
      <w:pPr>
        <w:pStyle w:val="ConsPlusNonformat0"/>
        <w:jc w:val="both"/>
      </w:pPr>
      <w:r>
        <w:t>несанкционированного доступа.</w:t>
      </w:r>
    </w:p>
    <w:p w:rsidR="00391EDB" w:rsidRDefault="001943D9">
      <w:pPr>
        <w:pStyle w:val="ConsPlusNonformat0"/>
        <w:jc w:val="both"/>
      </w:pPr>
      <w:r>
        <w:t xml:space="preserve">    </w:t>
      </w:r>
      <w:proofErr w:type="gramStart"/>
      <w:r>
        <w:t>Оператор    вправе   осуществлять   смешанную   (автоматизированную   и</w:t>
      </w:r>
      <w:proofErr w:type="gramEnd"/>
    </w:p>
    <w:p w:rsidR="00391EDB" w:rsidRDefault="001943D9">
      <w:pPr>
        <w:pStyle w:val="ConsPlusNonformat0"/>
        <w:jc w:val="both"/>
      </w:pPr>
      <w:r>
        <w:t>неавтоматизированную)   обработку   моих  персональных  данных  посредством</w:t>
      </w:r>
    </w:p>
    <w:p w:rsidR="00391EDB" w:rsidRDefault="001943D9">
      <w:pPr>
        <w:pStyle w:val="ConsPlusNonformat0"/>
        <w:jc w:val="both"/>
      </w:pPr>
      <w:r>
        <w:t>внесения  их  в  электронную  базу  данных,  включения в списки (реестры) и</w:t>
      </w:r>
    </w:p>
    <w:p w:rsidR="00391EDB" w:rsidRDefault="001943D9">
      <w:pPr>
        <w:pStyle w:val="ConsPlusNonformat0"/>
        <w:jc w:val="both"/>
      </w:pPr>
      <w:r>
        <w:t>отчетные     формы,    предусмотренные    документами,    регламентирующими</w:t>
      </w:r>
    </w:p>
    <w:p w:rsidR="00391EDB" w:rsidRDefault="001943D9">
      <w:pPr>
        <w:pStyle w:val="ConsPlusNonformat0"/>
        <w:jc w:val="both"/>
      </w:pPr>
      <w:r>
        <w:t>представление отчетных данных (документов).</w:t>
      </w:r>
    </w:p>
    <w:p w:rsidR="00391EDB" w:rsidRDefault="001943D9">
      <w:pPr>
        <w:pStyle w:val="ConsPlusNonformat0"/>
        <w:jc w:val="both"/>
      </w:pPr>
      <w:r>
        <w:t xml:space="preserve">    Срок действия настоящего согласия не ограничен.</w:t>
      </w:r>
    </w:p>
    <w:p w:rsidR="00391EDB" w:rsidRDefault="001943D9">
      <w:pPr>
        <w:pStyle w:val="ConsPlusNonformat0"/>
        <w:jc w:val="both"/>
      </w:pPr>
      <w:r>
        <w:t xml:space="preserve">    Я  оставляю  за  собой  право  отозвать  настоящее согласие посредством</w:t>
      </w:r>
    </w:p>
    <w:p w:rsidR="00391EDB" w:rsidRDefault="001943D9">
      <w:pPr>
        <w:pStyle w:val="ConsPlusNonformat0"/>
        <w:jc w:val="both"/>
      </w:pPr>
      <w:r>
        <w:t>составления  соответствующего  письменного  документа,  который  может быть</w:t>
      </w:r>
    </w:p>
    <w:p w:rsidR="00391EDB" w:rsidRDefault="001943D9">
      <w:pPr>
        <w:pStyle w:val="ConsPlusNonformat0"/>
        <w:jc w:val="both"/>
      </w:pPr>
      <w:r>
        <w:t>направлен мной в адрес Оператора по почте заказным письмом с уведомлением о</w:t>
      </w:r>
    </w:p>
    <w:p w:rsidR="00391EDB" w:rsidRDefault="001943D9">
      <w:pPr>
        <w:pStyle w:val="ConsPlusNonformat0"/>
        <w:jc w:val="both"/>
      </w:pPr>
      <w:r>
        <w:t xml:space="preserve">вручении  либо  </w:t>
      </w:r>
      <w:proofErr w:type="gramStart"/>
      <w:r>
        <w:t>вручен</w:t>
      </w:r>
      <w:proofErr w:type="gramEnd"/>
      <w:r>
        <w:t xml:space="preserve">  лично  под  расписку  уполномоченному представителю</w:t>
      </w:r>
    </w:p>
    <w:p w:rsidR="00391EDB" w:rsidRDefault="001943D9">
      <w:pPr>
        <w:pStyle w:val="ConsPlusNonformat0"/>
        <w:jc w:val="both"/>
      </w:pPr>
      <w:r>
        <w:t>Оператора.</w:t>
      </w:r>
    </w:p>
    <w:p w:rsidR="00391EDB" w:rsidRDefault="001943D9">
      <w:pPr>
        <w:pStyle w:val="ConsPlusNonformat0"/>
        <w:jc w:val="both"/>
      </w:pPr>
      <w:r>
        <w:t xml:space="preserve">    В  случае  получения  моего  письменного заявления об отзыве настоящего</w:t>
      </w:r>
    </w:p>
    <w:p w:rsidR="00391EDB" w:rsidRDefault="001943D9">
      <w:pPr>
        <w:pStyle w:val="ConsPlusNonformat0"/>
        <w:jc w:val="both"/>
      </w:pPr>
      <w:r>
        <w:t>согласия  на  обработку  персональных данных Оператор обязан уничтожить мои</w:t>
      </w:r>
    </w:p>
    <w:p w:rsidR="00391EDB" w:rsidRDefault="001943D9">
      <w:pPr>
        <w:pStyle w:val="ConsPlusNonformat0"/>
        <w:jc w:val="both"/>
      </w:pPr>
      <w:r>
        <w:t>персональные  данные,  но не ранее срока, необходимого для достижения целей</w:t>
      </w:r>
    </w:p>
    <w:p w:rsidR="00391EDB" w:rsidRDefault="001943D9">
      <w:pPr>
        <w:pStyle w:val="ConsPlusNonformat0"/>
        <w:jc w:val="both"/>
      </w:pPr>
      <w:r>
        <w:t>обработки моих персональных данных.</w:t>
      </w:r>
    </w:p>
    <w:p w:rsidR="00391EDB" w:rsidRDefault="001943D9">
      <w:pPr>
        <w:pStyle w:val="ConsPlusNonformat0"/>
        <w:jc w:val="both"/>
      </w:pPr>
      <w:r>
        <w:t xml:space="preserve">    Я    ознакомле</w:t>
      </w:r>
      <w:proofErr w:type="gramStart"/>
      <w:r>
        <w:t>н(</w:t>
      </w:r>
      <w:proofErr w:type="gramEnd"/>
      <w:r>
        <w:t>-а)    с    правами   субъекта   персональных   данных,</w:t>
      </w:r>
    </w:p>
    <w:p w:rsidR="00391EDB" w:rsidRDefault="001943D9">
      <w:pPr>
        <w:pStyle w:val="ConsPlusNonformat0"/>
        <w:jc w:val="both"/>
      </w:pPr>
      <w:r>
        <w:t xml:space="preserve">предусмотренными  </w:t>
      </w:r>
      <w:hyperlink r:id="rId3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391EDB" w:rsidRDefault="001943D9">
      <w:pPr>
        <w:pStyle w:val="ConsPlusNonformat0"/>
        <w:jc w:val="both"/>
      </w:pPr>
      <w:r>
        <w:t>персональных данных".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"____" ____________________ 20__ г.  _____________    _____________________</w:t>
      </w:r>
    </w:p>
    <w:p w:rsidR="00391EDB" w:rsidRDefault="001943D9">
      <w:pPr>
        <w:pStyle w:val="ConsPlusNonformat0"/>
        <w:jc w:val="both"/>
      </w:pPr>
      <w:r>
        <w:t xml:space="preserve">                                       (подпись)      (расшифровка подписи)</w:t>
      </w: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157C5C" w:rsidRDefault="001943D9">
      <w:pPr>
        <w:pStyle w:val="ConsPlusNonformat0"/>
        <w:jc w:val="both"/>
      </w:pPr>
      <w:r>
        <w:t xml:space="preserve">                                 </w:t>
      </w:r>
    </w:p>
    <w:p w:rsidR="00157C5C" w:rsidRDefault="00157C5C">
      <w:pPr>
        <w:pStyle w:val="ConsPlusNonformat0"/>
        <w:jc w:val="both"/>
      </w:pPr>
    </w:p>
    <w:p w:rsidR="00391EDB" w:rsidRDefault="00157C5C">
      <w:pPr>
        <w:pStyle w:val="ConsPlusNonformat0"/>
        <w:jc w:val="both"/>
      </w:pPr>
      <w:r>
        <w:t xml:space="preserve">                               </w:t>
      </w:r>
      <w:r w:rsidR="001943D9">
        <w:t>СОГЛАСИЕ</w:t>
      </w:r>
    </w:p>
    <w:p w:rsidR="00391EDB" w:rsidRDefault="001943D9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Я, 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      (фамилия, имя, отчество (при наличии), дата рождения лица,</w:t>
      </w:r>
    </w:p>
    <w:p w:rsidR="00391EDB" w:rsidRDefault="001943D9">
      <w:pPr>
        <w:pStyle w:val="ConsPlusNonformat0"/>
        <w:jc w:val="both"/>
      </w:pPr>
      <w:r>
        <w:t xml:space="preserve">          выражающего согласие на обработку персональных данных)</w:t>
      </w:r>
    </w:p>
    <w:p w:rsidR="00391EDB" w:rsidRDefault="001943D9">
      <w:pPr>
        <w:pStyle w:val="ConsPlusNonformat0"/>
        <w:jc w:val="both"/>
      </w:pPr>
      <w:r>
        <w:t>___________________________________________________________________________</w:t>
      </w:r>
    </w:p>
    <w:p w:rsidR="00391EDB" w:rsidRDefault="001943D9">
      <w:pPr>
        <w:pStyle w:val="ConsPlusNonformat0"/>
        <w:jc w:val="both"/>
      </w:pPr>
      <w:r>
        <w:t xml:space="preserve">       (наименование основного документа, удостоверяющего личность,</w:t>
      </w:r>
    </w:p>
    <w:p w:rsidR="00391EDB" w:rsidRDefault="001943D9">
      <w:pPr>
        <w:pStyle w:val="ConsPlusNonformat0"/>
        <w:jc w:val="both"/>
      </w:pPr>
      <w:r>
        <w:t xml:space="preserve">                             и его реквизиты)</w:t>
      </w: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         (в том числе сведения о дате выдачи указанного документа</w:t>
      </w:r>
    </w:p>
    <w:p w:rsidR="00391EDB" w:rsidRDefault="001943D9">
      <w:pPr>
        <w:pStyle w:val="ConsPlusNonformat0"/>
        <w:jc w:val="both"/>
      </w:pPr>
      <w:r>
        <w:t xml:space="preserve">                          и выдавшем его органе)</w:t>
      </w:r>
    </w:p>
    <w:p w:rsidR="00391EDB" w:rsidRDefault="001943D9">
      <w:pPr>
        <w:pStyle w:val="ConsPlusNonformat0"/>
        <w:jc w:val="both"/>
      </w:pPr>
      <w:r>
        <w:t>___________________________________________________________________________</w:t>
      </w:r>
    </w:p>
    <w:p w:rsidR="00391EDB" w:rsidRDefault="001943D9">
      <w:pPr>
        <w:pStyle w:val="ConsPlusNonformat0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391EDB" w:rsidRDefault="001943D9">
      <w:pPr>
        <w:pStyle w:val="ConsPlusNonformat0"/>
        <w:jc w:val="both"/>
      </w:pPr>
      <w:r>
        <w:t>__________________________________________________________________________,</w:t>
      </w:r>
    </w:p>
    <w:p w:rsidR="00391EDB" w:rsidRDefault="001943D9">
      <w:pPr>
        <w:pStyle w:val="ConsPlusNonformat0"/>
        <w:jc w:val="both"/>
      </w:pPr>
      <w:r>
        <w:t xml:space="preserve">в  порядке  и  на  условиях, определенных Федеральным </w:t>
      </w:r>
      <w:hyperlink r:id="rId3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</w:t>
      </w:r>
    </w:p>
    <w:p w:rsidR="00DB6BDA" w:rsidRDefault="001943D9">
      <w:pPr>
        <w:pStyle w:val="ConsPlusNonformat0"/>
        <w:jc w:val="both"/>
      </w:pPr>
      <w:r>
        <w:t xml:space="preserve">N  152-ФЗ  "О  персональных  данных",  выражаю </w:t>
      </w:r>
      <w:r w:rsidR="00DB6BDA">
        <w:t>ОСЗН администрации Спас-</w:t>
      </w:r>
    </w:p>
    <w:p w:rsidR="00391EDB" w:rsidRDefault="00DB6BDA">
      <w:pPr>
        <w:pStyle w:val="ConsPlusNonformat0"/>
        <w:jc w:val="both"/>
      </w:pPr>
      <w:proofErr w:type="spellStart"/>
      <w:r>
        <w:t>Деменского</w:t>
      </w:r>
      <w:proofErr w:type="spellEnd"/>
      <w:r>
        <w:t xml:space="preserve"> муниципального округа,</w:t>
      </w:r>
    </w:p>
    <w:p w:rsidR="00DB6BDA" w:rsidRDefault="001943D9">
      <w:pPr>
        <w:pStyle w:val="ConsPlusNonformat0"/>
        <w:jc w:val="both"/>
      </w:pPr>
      <w:r>
        <w:t xml:space="preserve"> </w:t>
      </w:r>
      <w:proofErr w:type="gramStart"/>
      <w:r>
        <w:t>расположенному по адресу:</w:t>
      </w:r>
      <w:proofErr w:type="gramEnd"/>
      <w:r>
        <w:t xml:space="preserve"> </w:t>
      </w:r>
      <w:r w:rsidR="00DB6BDA">
        <w:t>Калужская область, г</w:t>
      </w:r>
      <w:proofErr w:type="gramStart"/>
      <w:r w:rsidR="00DB6BDA">
        <w:t>.С</w:t>
      </w:r>
      <w:proofErr w:type="gramEnd"/>
      <w:r w:rsidR="00DB6BDA">
        <w:t>пас-Деменск, ул.Советская,</w:t>
      </w:r>
    </w:p>
    <w:p w:rsidR="00391EDB" w:rsidRDefault="00DB6BDA">
      <w:pPr>
        <w:pStyle w:val="ConsPlusNonformat0"/>
        <w:jc w:val="both"/>
      </w:pPr>
      <w:r>
        <w:t>д.131</w:t>
      </w:r>
    </w:p>
    <w:p w:rsidR="00391EDB" w:rsidRDefault="001943D9">
      <w:pPr>
        <w:pStyle w:val="ConsPlusNonformat0"/>
        <w:jc w:val="both"/>
      </w:pPr>
      <w:r>
        <w:t xml:space="preserve">(далее  - Оператор), согласие на обработку персональных данных, указанных </w:t>
      </w:r>
      <w:proofErr w:type="gramStart"/>
      <w:r>
        <w:t>в</w:t>
      </w:r>
      <w:proofErr w:type="gramEnd"/>
    </w:p>
    <w:p w:rsidR="00391EDB" w:rsidRDefault="001943D9">
      <w:pPr>
        <w:pStyle w:val="ConsPlusNonformat0"/>
        <w:jc w:val="both"/>
      </w:pPr>
      <w:proofErr w:type="gramStart"/>
      <w:r>
        <w:t>документах</w:t>
      </w:r>
      <w:proofErr w:type="gramEnd"/>
      <w:r>
        <w:t>,  представленных  для  получения  единовременной выплаты молодой</w:t>
      </w:r>
    </w:p>
    <w:p w:rsidR="00391EDB" w:rsidRDefault="001943D9">
      <w:pPr>
        <w:pStyle w:val="ConsPlusNonformat0"/>
        <w:jc w:val="both"/>
      </w:pPr>
      <w:r>
        <w:t>семье при рождении третьего или последующего ребенка.</w:t>
      </w:r>
    </w:p>
    <w:p w:rsidR="00391EDB" w:rsidRDefault="001943D9">
      <w:pPr>
        <w:pStyle w:val="ConsPlusNonformat0"/>
        <w:jc w:val="both"/>
      </w:pPr>
      <w:r>
        <w:t xml:space="preserve">    Предоставляю  Оператору  право  осуществлять следующие действия с </w:t>
      </w:r>
      <w:proofErr w:type="gramStart"/>
      <w:r>
        <w:t>моими</w:t>
      </w:r>
      <w:proofErr w:type="gramEnd"/>
    </w:p>
    <w:p w:rsidR="00391EDB" w:rsidRDefault="001943D9">
      <w:pPr>
        <w:pStyle w:val="ConsPlusNonformat0"/>
        <w:jc w:val="both"/>
      </w:pPr>
      <w:r>
        <w:t>персональными   данными:   сбор,   систематизация,   накопление,  хранение,</w:t>
      </w:r>
    </w:p>
    <w:p w:rsidR="00391EDB" w:rsidRDefault="001943D9">
      <w:pPr>
        <w:pStyle w:val="ConsPlusNonformat0"/>
        <w:jc w:val="both"/>
      </w:pPr>
      <w:r>
        <w:t>уточнение,    обновление,    изменение,    использование,    обезличивание,</w:t>
      </w:r>
    </w:p>
    <w:p w:rsidR="00391EDB" w:rsidRDefault="001943D9">
      <w:pPr>
        <w:pStyle w:val="ConsPlusNonformat0"/>
        <w:jc w:val="both"/>
      </w:pPr>
      <w:r>
        <w:t>блокирование, уничтожение персональных данных, передачу персональных данных</w:t>
      </w:r>
    </w:p>
    <w:p w:rsidR="00391EDB" w:rsidRDefault="001943D9">
      <w:pPr>
        <w:pStyle w:val="ConsPlusNonformat0"/>
        <w:jc w:val="both"/>
      </w:pPr>
      <w:r>
        <w:t xml:space="preserve">по  запросам в рамках полномочий с использованием машинных носителей или </w:t>
      </w:r>
      <w:proofErr w:type="gramStart"/>
      <w:r>
        <w:t>по</w:t>
      </w:r>
      <w:proofErr w:type="gramEnd"/>
    </w:p>
    <w:p w:rsidR="00391EDB" w:rsidRDefault="001943D9">
      <w:pPr>
        <w:pStyle w:val="ConsPlusNonformat0"/>
        <w:jc w:val="both"/>
      </w:pPr>
      <w:r>
        <w:t xml:space="preserve">каналам   связи   с   соблюдением   мер,   обеспечивающих   их   защиту  </w:t>
      </w:r>
      <w:proofErr w:type="gramStart"/>
      <w:r>
        <w:t>от</w:t>
      </w:r>
      <w:proofErr w:type="gramEnd"/>
    </w:p>
    <w:p w:rsidR="00391EDB" w:rsidRDefault="001943D9">
      <w:pPr>
        <w:pStyle w:val="ConsPlusNonformat0"/>
        <w:jc w:val="both"/>
      </w:pPr>
      <w:r>
        <w:t>несанкционированного доступа.</w:t>
      </w:r>
    </w:p>
    <w:p w:rsidR="00391EDB" w:rsidRDefault="001943D9">
      <w:pPr>
        <w:pStyle w:val="ConsPlusNonformat0"/>
        <w:jc w:val="both"/>
      </w:pPr>
      <w:r>
        <w:t xml:space="preserve">    </w:t>
      </w:r>
      <w:proofErr w:type="gramStart"/>
      <w:r>
        <w:t>Оператор    вправе   осуществлять   смешанную   (автоматизированную   и</w:t>
      </w:r>
      <w:proofErr w:type="gramEnd"/>
    </w:p>
    <w:p w:rsidR="00391EDB" w:rsidRDefault="001943D9">
      <w:pPr>
        <w:pStyle w:val="ConsPlusNonformat0"/>
        <w:jc w:val="both"/>
      </w:pPr>
      <w:r>
        <w:t>неавтоматизированную)   обработку   моих  персональных  данных  посредством</w:t>
      </w:r>
    </w:p>
    <w:p w:rsidR="00391EDB" w:rsidRDefault="001943D9">
      <w:pPr>
        <w:pStyle w:val="ConsPlusNonformat0"/>
        <w:jc w:val="both"/>
      </w:pPr>
      <w:r>
        <w:t>внесения  их  в  электронную  базу  данных,  включения в списки (реестры) и</w:t>
      </w:r>
    </w:p>
    <w:p w:rsidR="00391EDB" w:rsidRDefault="001943D9">
      <w:pPr>
        <w:pStyle w:val="ConsPlusNonformat0"/>
        <w:jc w:val="both"/>
      </w:pPr>
      <w:r>
        <w:t>отчетные     формы,    предусмотренные    документами,    регламентирующими</w:t>
      </w:r>
    </w:p>
    <w:p w:rsidR="00391EDB" w:rsidRDefault="001943D9">
      <w:pPr>
        <w:pStyle w:val="ConsPlusNonformat0"/>
        <w:jc w:val="both"/>
      </w:pPr>
      <w:r>
        <w:t>представление отчетных данных (документов).</w:t>
      </w:r>
    </w:p>
    <w:p w:rsidR="00391EDB" w:rsidRDefault="001943D9">
      <w:pPr>
        <w:pStyle w:val="ConsPlusNonformat0"/>
        <w:jc w:val="both"/>
      </w:pPr>
      <w:r>
        <w:t xml:space="preserve">    Срок действия настоящего согласия не ограничен.</w:t>
      </w:r>
    </w:p>
    <w:p w:rsidR="00391EDB" w:rsidRDefault="001943D9">
      <w:pPr>
        <w:pStyle w:val="ConsPlusNonformat0"/>
        <w:jc w:val="both"/>
      </w:pPr>
      <w:r>
        <w:t xml:space="preserve">    Я  оставляю  за  собой  право  отозвать  настоящее согласие посредством</w:t>
      </w:r>
    </w:p>
    <w:p w:rsidR="00391EDB" w:rsidRDefault="001943D9">
      <w:pPr>
        <w:pStyle w:val="ConsPlusNonformat0"/>
        <w:jc w:val="both"/>
      </w:pPr>
      <w:r>
        <w:t>составления  соответствующего  письменного  документа,  который  может быть</w:t>
      </w:r>
    </w:p>
    <w:p w:rsidR="00391EDB" w:rsidRDefault="001943D9">
      <w:pPr>
        <w:pStyle w:val="ConsPlusNonformat0"/>
        <w:jc w:val="both"/>
      </w:pPr>
      <w:r>
        <w:t>направлен мной в адрес Оператора по почте заказным письмом с уведомлением о</w:t>
      </w:r>
    </w:p>
    <w:p w:rsidR="00391EDB" w:rsidRDefault="001943D9">
      <w:pPr>
        <w:pStyle w:val="ConsPlusNonformat0"/>
        <w:jc w:val="both"/>
      </w:pPr>
      <w:r>
        <w:t xml:space="preserve">вручении  либо  </w:t>
      </w:r>
      <w:proofErr w:type="gramStart"/>
      <w:r>
        <w:t>вручен</w:t>
      </w:r>
      <w:proofErr w:type="gramEnd"/>
      <w:r>
        <w:t xml:space="preserve">  лично  под  расписку  уполномоченному представителю</w:t>
      </w:r>
    </w:p>
    <w:p w:rsidR="00391EDB" w:rsidRDefault="001943D9">
      <w:pPr>
        <w:pStyle w:val="ConsPlusNonformat0"/>
        <w:jc w:val="both"/>
      </w:pPr>
      <w:r>
        <w:t>Оператора.</w:t>
      </w:r>
    </w:p>
    <w:p w:rsidR="00391EDB" w:rsidRDefault="001943D9">
      <w:pPr>
        <w:pStyle w:val="ConsPlusNonformat0"/>
        <w:jc w:val="both"/>
      </w:pPr>
      <w:r>
        <w:t xml:space="preserve">    В  случае  получения  моего  письменного заявления об отзыве настоящего</w:t>
      </w:r>
    </w:p>
    <w:p w:rsidR="00391EDB" w:rsidRDefault="001943D9">
      <w:pPr>
        <w:pStyle w:val="ConsPlusNonformat0"/>
        <w:jc w:val="both"/>
      </w:pPr>
      <w:r>
        <w:t>согласия  на  обработку  персональных данных Оператор обязан уничтожить мои</w:t>
      </w:r>
    </w:p>
    <w:p w:rsidR="00391EDB" w:rsidRDefault="001943D9">
      <w:pPr>
        <w:pStyle w:val="ConsPlusNonformat0"/>
        <w:jc w:val="both"/>
      </w:pPr>
      <w:r>
        <w:t>персональные  данные,  но не ранее срока, необходимого для достижения целей</w:t>
      </w:r>
    </w:p>
    <w:p w:rsidR="00391EDB" w:rsidRDefault="001943D9">
      <w:pPr>
        <w:pStyle w:val="ConsPlusNonformat0"/>
        <w:jc w:val="both"/>
      </w:pPr>
      <w:r>
        <w:t>обработки моих персональных данных.</w:t>
      </w:r>
    </w:p>
    <w:p w:rsidR="00391EDB" w:rsidRDefault="001943D9">
      <w:pPr>
        <w:pStyle w:val="ConsPlusNonformat0"/>
        <w:jc w:val="both"/>
      </w:pPr>
      <w:r>
        <w:t xml:space="preserve">    Я    ознакомле</w:t>
      </w:r>
      <w:proofErr w:type="gramStart"/>
      <w:r>
        <w:t>н(</w:t>
      </w:r>
      <w:proofErr w:type="gramEnd"/>
      <w:r>
        <w:t>-а)    с    правами   субъекта   персональных   данных,</w:t>
      </w:r>
    </w:p>
    <w:p w:rsidR="00391EDB" w:rsidRDefault="001943D9">
      <w:pPr>
        <w:pStyle w:val="ConsPlusNonformat0"/>
        <w:jc w:val="both"/>
      </w:pPr>
      <w:r>
        <w:t xml:space="preserve">предусмотренными  </w:t>
      </w:r>
      <w:hyperlink r:id="rId3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391EDB" w:rsidRDefault="001943D9">
      <w:pPr>
        <w:pStyle w:val="ConsPlusNonformat0"/>
        <w:jc w:val="both"/>
      </w:pPr>
      <w:r>
        <w:t>персональных данных".</w:t>
      </w:r>
    </w:p>
    <w:p w:rsidR="00391EDB" w:rsidRDefault="00391EDB">
      <w:pPr>
        <w:pStyle w:val="ConsPlusNonformat0"/>
        <w:jc w:val="both"/>
      </w:pPr>
    </w:p>
    <w:p w:rsidR="00391EDB" w:rsidRDefault="001943D9">
      <w:pPr>
        <w:pStyle w:val="ConsPlusNonformat0"/>
        <w:jc w:val="both"/>
      </w:pPr>
      <w:r>
        <w:t>"____" ____________________ 20__ г.  _____________    _____________________</w:t>
      </w:r>
    </w:p>
    <w:p w:rsidR="00391EDB" w:rsidRDefault="001943D9">
      <w:pPr>
        <w:pStyle w:val="ConsPlusNonformat0"/>
        <w:jc w:val="both"/>
      </w:pPr>
      <w:r>
        <w:t xml:space="preserve">                                       (подпись)      (расшифровка подписи)</w:t>
      </w: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jc w:val="both"/>
      </w:pPr>
    </w:p>
    <w:p w:rsidR="00391EDB" w:rsidRDefault="00391E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91EDB" w:rsidSect="002D17AD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7C" w:rsidRDefault="0029587C">
      <w:r>
        <w:separator/>
      </w:r>
    </w:p>
  </w:endnote>
  <w:endnote w:type="continuationSeparator" w:id="0">
    <w:p w:rsidR="0029587C" w:rsidRDefault="0029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29587C">
      <w:trPr>
        <w:trHeight w:hRule="exact" w:val="1663"/>
      </w:trPr>
      <w:tc>
        <w:tcPr>
          <w:tcW w:w="1650" w:type="pct"/>
          <w:vAlign w:val="center"/>
        </w:tcPr>
        <w:p w:rsidR="0029587C" w:rsidRDefault="0029587C">
          <w:pPr>
            <w:pStyle w:val="ConsPlusNormal0"/>
          </w:pPr>
        </w:p>
      </w:tc>
      <w:tc>
        <w:tcPr>
          <w:tcW w:w="1700" w:type="pct"/>
          <w:vAlign w:val="center"/>
        </w:tcPr>
        <w:p w:rsidR="0029587C" w:rsidRDefault="0029587C" w:rsidP="003D70BF">
          <w:pPr>
            <w:pStyle w:val="ConsPlusNormal0"/>
          </w:pPr>
        </w:p>
      </w:tc>
      <w:tc>
        <w:tcPr>
          <w:tcW w:w="1650" w:type="pct"/>
          <w:vAlign w:val="center"/>
        </w:tcPr>
        <w:p w:rsidR="0029587C" w:rsidRDefault="0029587C">
          <w:pPr>
            <w:pStyle w:val="ConsPlusNormal0"/>
            <w:jc w:val="right"/>
          </w:pPr>
        </w:p>
      </w:tc>
    </w:tr>
  </w:tbl>
  <w:p w:rsidR="0029587C" w:rsidRDefault="0029587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7C" w:rsidRDefault="002958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29587C">
      <w:trPr>
        <w:trHeight w:hRule="exact" w:val="1663"/>
      </w:trPr>
      <w:tc>
        <w:tcPr>
          <w:tcW w:w="1650" w:type="pct"/>
          <w:vAlign w:val="center"/>
        </w:tcPr>
        <w:p w:rsidR="0029587C" w:rsidRDefault="0029587C">
          <w:pPr>
            <w:pStyle w:val="ConsPlusNormal0"/>
          </w:pPr>
        </w:p>
      </w:tc>
      <w:tc>
        <w:tcPr>
          <w:tcW w:w="1700" w:type="pct"/>
          <w:vAlign w:val="center"/>
        </w:tcPr>
        <w:p w:rsidR="0029587C" w:rsidRDefault="0029587C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9587C" w:rsidRDefault="0029587C">
          <w:pPr>
            <w:pStyle w:val="ConsPlusNormal0"/>
            <w:jc w:val="right"/>
          </w:pPr>
        </w:p>
      </w:tc>
    </w:tr>
  </w:tbl>
  <w:p w:rsidR="0029587C" w:rsidRDefault="0029587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7C" w:rsidRDefault="0029587C">
      <w:r>
        <w:separator/>
      </w:r>
    </w:p>
  </w:footnote>
  <w:footnote w:type="continuationSeparator" w:id="0">
    <w:p w:rsidR="0029587C" w:rsidRDefault="00295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9587C">
      <w:trPr>
        <w:trHeight w:hRule="exact" w:val="1683"/>
      </w:trPr>
      <w:tc>
        <w:tcPr>
          <w:tcW w:w="2700" w:type="pct"/>
          <w:vAlign w:val="center"/>
        </w:tcPr>
        <w:p w:rsidR="0029587C" w:rsidRDefault="0029587C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9587C" w:rsidRDefault="0029587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9587C" w:rsidRDefault="0029587C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9587C">
      <w:trPr>
        <w:trHeight w:hRule="exact" w:val="1683"/>
      </w:trPr>
      <w:tc>
        <w:tcPr>
          <w:tcW w:w="2700" w:type="pct"/>
          <w:vAlign w:val="center"/>
        </w:tcPr>
        <w:p w:rsidR="0029587C" w:rsidRDefault="0029587C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9587C" w:rsidRDefault="0029587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9587C" w:rsidRDefault="002958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587C" w:rsidRDefault="0029587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1EDB"/>
    <w:rsid w:val="000B0989"/>
    <w:rsid w:val="00120147"/>
    <w:rsid w:val="00144F55"/>
    <w:rsid w:val="00153496"/>
    <w:rsid w:val="00157C5C"/>
    <w:rsid w:val="001943D9"/>
    <w:rsid w:val="001B4FC7"/>
    <w:rsid w:val="001D204A"/>
    <w:rsid w:val="00211771"/>
    <w:rsid w:val="00216443"/>
    <w:rsid w:val="0029587C"/>
    <w:rsid w:val="002A1403"/>
    <w:rsid w:val="002D17AD"/>
    <w:rsid w:val="002D49B2"/>
    <w:rsid w:val="00356765"/>
    <w:rsid w:val="00391EDB"/>
    <w:rsid w:val="003D70BF"/>
    <w:rsid w:val="0042114C"/>
    <w:rsid w:val="00464A70"/>
    <w:rsid w:val="00467F2E"/>
    <w:rsid w:val="00474CD0"/>
    <w:rsid w:val="004D4B0D"/>
    <w:rsid w:val="00520272"/>
    <w:rsid w:val="005B1429"/>
    <w:rsid w:val="005B61B5"/>
    <w:rsid w:val="00631B30"/>
    <w:rsid w:val="006C029A"/>
    <w:rsid w:val="007A7C91"/>
    <w:rsid w:val="007C4D3E"/>
    <w:rsid w:val="008F7BE2"/>
    <w:rsid w:val="009B5E0A"/>
    <w:rsid w:val="00AA4331"/>
    <w:rsid w:val="00AE16E0"/>
    <w:rsid w:val="00B30994"/>
    <w:rsid w:val="00B43732"/>
    <w:rsid w:val="00BF7F01"/>
    <w:rsid w:val="00D90618"/>
    <w:rsid w:val="00DA6B74"/>
    <w:rsid w:val="00DB6BDA"/>
    <w:rsid w:val="00DC6CDA"/>
    <w:rsid w:val="00DD701F"/>
    <w:rsid w:val="00DE2669"/>
    <w:rsid w:val="00E64FE5"/>
    <w:rsid w:val="00E70A9F"/>
    <w:rsid w:val="00EE0142"/>
    <w:rsid w:val="00F2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7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D17A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D17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D17A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D17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D17A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D17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D17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D17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D17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D17A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D17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D17A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D17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D17A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D17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D17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D17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D7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0BF"/>
  </w:style>
  <w:style w:type="paragraph" w:styleId="a5">
    <w:name w:val="footer"/>
    <w:basedOn w:val="a"/>
    <w:link w:val="a6"/>
    <w:uiPriority w:val="99"/>
    <w:unhideWhenUsed/>
    <w:rsid w:val="003D7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70BF"/>
  </w:style>
  <w:style w:type="paragraph" w:styleId="a7">
    <w:name w:val="Balloon Text"/>
    <w:basedOn w:val="a"/>
    <w:link w:val="a8"/>
    <w:uiPriority w:val="99"/>
    <w:semiHidden/>
    <w:unhideWhenUsed/>
    <w:rsid w:val="00E64F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FE5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520272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Название Знак"/>
    <w:basedOn w:val="a0"/>
    <w:link w:val="a9"/>
    <w:rsid w:val="00520272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Subtitle"/>
    <w:basedOn w:val="a"/>
    <w:link w:val="ac"/>
    <w:qFormat/>
    <w:rsid w:val="00520272"/>
    <w:pPr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c">
    <w:name w:val="Подзаголовок Знак"/>
    <w:basedOn w:val="a0"/>
    <w:link w:val="ab"/>
    <w:rsid w:val="00520272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ate=29.09.2025&amp;dst=100094&amp;field=134" TargetMode="External"/><Relationship Id="rId13" Type="http://schemas.openxmlformats.org/officeDocument/2006/relationships/hyperlink" Target="https://login.consultant.ru/link/?req=doc&amp;base=RLAW037&amp;n=173408&amp;date=29.09.2025" TargetMode="External"/><Relationship Id="rId18" Type="http://schemas.openxmlformats.org/officeDocument/2006/relationships/hyperlink" Target="https://login.consultant.ru/link/?req=doc&amp;base=LAW&amp;n=499769&amp;date=29.09.2025" TargetMode="External"/><Relationship Id="rId26" Type="http://schemas.openxmlformats.org/officeDocument/2006/relationships/hyperlink" Target="https://login.consultant.ru/link/?req=doc&amp;base=LAW&amp;n=511331&amp;date=29.09.2025&amp;dst=359&amp;field=134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174802&amp;date=29.09.2025" TargetMode="External"/><Relationship Id="rId34" Type="http://schemas.openxmlformats.org/officeDocument/2006/relationships/hyperlink" Target="https://login.consultant.ru/link/?req=doc&amp;base=LAW&amp;n=499769&amp;date=29.09.2025&amp;dst=100109&amp;field=134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37&amp;n=178390&amp;date=29.09.2025" TargetMode="External"/><Relationship Id="rId17" Type="http://schemas.openxmlformats.org/officeDocument/2006/relationships/hyperlink" Target="https://login.consultant.ru/link/?req=doc&amp;base=LAW&amp;n=511331&amp;date=29.09.2025" TargetMode="External"/><Relationship Id="rId25" Type="http://schemas.openxmlformats.org/officeDocument/2006/relationships/hyperlink" Target="https://login.consultant.ru/link/?req=doc&amp;base=LAW&amp;n=511331&amp;date=29.09.2025&amp;dst=43&amp;field=134" TargetMode="External"/><Relationship Id="rId33" Type="http://schemas.openxmlformats.org/officeDocument/2006/relationships/hyperlink" Target="https://login.consultant.ru/link/?req=doc&amp;base=LAW&amp;n=499769&amp;date=29.09.2025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178390&amp;date=29.09.2025" TargetMode="External"/><Relationship Id="rId20" Type="http://schemas.openxmlformats.org/officeDocument/2006/relationships/hyperlink" Target="https://login.consultant.ru/link/?req=doc&amp;base=RLAW037&amp;n=178390&amp;date=29.09.2025" TargetMode="External"/><Relationship Id="rId29" Type="http://schemas.openxmlformats.org/officeDocument/2006/relationships/hyperlink" Target="https://do.gosuslugi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74802&amp;date=29.09.2025&amp;dst=100092&amp;field=134" TargetMode="External"/><Relationship Id="rId24" Type="http://schemas.openxmlformats.org/officeDocument/2006/relationships/hyperlink" Target="https://login.consultant.ru/link/?req=doc&amp;base=LAW&amp;n=511331&amp;date=29.09.2025&amp;dst=100010&amp;field=134" TargetMode="External"/><Relationship Id="rId32" Type="http://schemas.openxmlformats.org/officeDocument/2006/relationships/hyperlink" Target="https://login.consultant.ru/link/?req=doc&amp;base=RLAW037&amp;n=174009&amp;date=29.09.2025&amp;dst=100022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C:\Users\Home\Downloads\www.gosuslugi.ru" TargetMode="External"/><Relationship Id="rId23" Type="http://schemas.openxmlformats.org/officeDocument/2006/relationships/hyperlink" Target="https://login.consultant.ru/link/?req=doc&amp;base=LAW&amp;n=511331&amp;date=29.09.2025" TargetMode="External"/><Relationship Id="rId28" Type="http://schemas.openxmlformats.org/officeDocument/2006/relationships/hyperlink" Target="https://login.consultant.ru/link/?req=doc&amp;base=LAW&amp;n=511331&amp;date=29.09.2025&amp;dst=290&amp;field=134" TargetMode="External"/><Relationship Id="rId36" Type="http://schemas.openxmlformats.org/officeDocument/2006/relationships/hyperlink" Target="https://login.consultant.ru/link/?req=doc&amp;base=LAW&amp;n=499769&amp;date=29.09.2025&amp;dst=100109&amp;field=134" TargetMode="External"/><Relationship Id="rId10" Type="http://schemas.openxmlformats.org/officeDocument/2006/relationships/hyperlink" Target="https://login.consultant.ru/link/?req=doc&amp;base=RLAW037&amp;n=174009&amp;date=29.09.2025&amp;dst=100022&amp;field=134" TargetMode="External"/><Relationship Id="rId19" Type="http://schemas.openxmlformats.org/officeDocument/2006/relationships/hyperlink" Target="https://login.consultant.ru/link/?req=doc&amp;base=RLAW037&amp;n=174009&amp;date=29.09.2025" TargetMode="External"/><Relationship Id="rId31" Type="http://schemas.openxmlformats.org/officeDocument/2006/relationships/hyperlink" Target="https://login.consultant.ru/link/?req=doc&amp;base=RLAW037&amp;n=174009&amp;date=29.09.2025&amp;dst=10000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8390&amp;date=29.09.2025" TargetMode="External"/><Relationship Id="rId14" Type="http://schemas.openxmlformats.org/officeDocument/2006/relationships/hyperlink" Target="http://kmfc40.ru" TargetMode="External"/><Relationship Id="rId22" Type="http://schemas.openxmlformats.org/officeDocument/2006/relationships/hyperlink" Target="https://login.consultant.ru/link/?req=doc&amp;base=RLAW037&amp;n=173408&amp;date=29.09.2025" TargetMode="External"/><Relationship Id="rId27" Type="http://schemas.openxmlformats.org/officeDocument/2006/relationships/hyperlink" Target="https://login.consultant.ru/link/?req=doc&amp;base=RLAW037&amp;n=174009&amp;date=29.09.2025" TargetMode="External"/><Relationship Id="rId30" Type="http://schemas.openxmlformats.org/officeDocument/2006/relationships/hyperlink" Target="http://www.admoblkaluga.ru" TargetMode="External"/><Relationship Id="rId35" Type="http://schemas.openxmlformats.org/officeDocument/2006/relationships/hyperlink" Target="https://login.consultant.ru/link/?req=doc&amp;base=LAW&amp;n=499769&amp;date=29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1FC1-9CEE-4B04-ADB3-3A0D34EC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36</Pages>
  <Words>13485</Words>
  <Characters>76869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26.06.2025 N 261-п
"Об утверждении административного регламента предоставления государственной услуги "Предоставление единовременной выплаты молодой семье при рождении третьего или последующего ребенка"</vt:lpstr>
    </vt:vector>
  </TitlesOfParts>
  <Company>КонсультантПлюс Версия 4024.00.50</Company>
  <LinksUpToDate>false</LinksUpToDate>
  <CharactersWithSpaces>90174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26.06.2025 N 261-п
"Об утверждении административного регламента предоставления государственной услуги "Предоставление единовременной выплаты молодой семье при рождении третьего или последующего ребенка"</dc:title>
  <dc:creator>Home</dc:creator>
  <cp:lastModifiedBy>Пользователь Windows</cp:lastModifiedBy>
  <cp:revision>26</cp:revision>
  <cp:lastPrinted>2026-01-28T06:27:00Z</cp:lastPrinted>
  <dcterms:created xsi:type="dcterms:W3CDTF">2025-09-29T06:54:00Z</dcterms:created>
  <dcterms:modified xsi:type="dcterms:W3CDTF">2026-02-04T12:35:00Z</dcterms:modified>
</cp:coreProperties>
</file>