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1F" w:rsidRDefault="001054FA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53781F" w:rsidRDefault="001054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«Село Павлиново»</w:t>
      </w:r>
    </w:p>
    <w:p w:rsidR="0053781F" w:rsidRDefault="005378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3781F" w:rsidRDefault="005378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3781F" w:rsidRDefault="001054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53781F" w:rsidRDefault="001054FA">
      <w:pPr>
        <w:ind w:right="64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 xml:space="preserve">02.11.2023 </w:t>
      </w:r>
      <w:r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№ 166</w:t>
      </w:r>
    </w:p>
    <w:p w:rsidR="0053781F" w:rsidRDefault="001054FA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 внесении изменений и дополнений дополнения в Решение Сельской Думы сельского поселения «Село Павлиново» от 30.03.2021 № 39 «Об утверждении положения о порядке выдвижения, внесения, обсуждения, рассмотрения инициативных проектов, а также проведе</w:t>
      </w:r>
      <w:r>
        <w:rPr>
          <w:rFonts w:cstheme="minorHAnsi"/>
          <w:b/>
          <w:sz w:val="28"/>
          <w:szCs w:val="28"/>
        </w:rPr>
        <w:t>ния их конкурсного отбора в муниципальном образовании сельское поселение  «Село Павлиново»</w:t>
      </w:r>
    </w:p>
    <w:p w:rsidR="0053781F" w:rsidRDefault="001054FA">
      <w:pPr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В связи с выявлением в муниципальном нормативном правовом акте несоответствия федеральному законодательству, Сельская Дума </w:t>
      </w:r>
      <w:r>
        <w:rPr>
          <w:sz w:val="28"/>
          <w:szCs w:val="28"/>
        </w:rPr>
        <w:t>сельского поселения «Село Павлиново</w:t>
      </w:r>
    </w:p>
    <w:p w:rsidR="0053781F" w:rsidRDefault="001054FA">
      <w:pPr>
        <w:jc w:val="center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Е Ш</w:t>
      </w:r>
      <w:r>
        <w:rPr>
          <w:rFonts w:cstheme="minorHAnsi"/>
          <w:sz w:val="28"/>
          <w:szCs w:val="28"/>
        </w:rPr>
        <w:t xml:space="preserve"> И Л А :</w:t>
      </w:r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Внести изменения и дополнения в Решение Сельской Думы сельского поселения «Село Павлиново» от 30.03.2021 № 39 «Об утверждении положения о порядке выдвижения, внесения, обсуждения, рассмотрения инициативных проектов, а также проведения их конкур</w:t>
      </w:r>
      <w:r>
        <w:rPr>
          <w:rFonts w:cstheme="minorHAnsi"/>
          <w:sz w:val="28"/>
          <w:szCs w:val="28"/>
        </w:rPr>
        <w:t>сного отбора в муниципальном образовании сельское поселение  «Село Павлиново» (</w:t>
      </w:r>
      <w:proofErr w:type="spellStart"/>
      <w:r>
        <w:rPr>
          <w:rFonts w:cstheme="minorHAnsi"/>
          <w:sz w:val="28"/>
          <w:szCs w:val="28"/>
        </w:rPr>
        <w:t>далее-положение</w:t>
      </w:r>
      <w:proofErr w:type="spellEnd"/>
      <w:r>
        <w:rPr>
          <w:rFonts w:cstheme="minorHAnsi"/>
          <w:sz w:val="28"/>
          <w:szCs w:val="28"/>
        </w:rPr>
        <w:t>):</w:t>
      </w:r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1.1. Пункт 7.2. положения изложить в следующей редакции:</w:t>
      </w:r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«7.2. При проведении конкурсного отбора инициаторам проекта и их представителям должна обеспечиваться </w:t>
      </w:r>
      <w:r>
        <w:rPr>
          <w:rFonts w:cstheme="minorHAnsi"/>
          <w:sz w:val="28"/>
          <w:szCs w:val="28"/>
        </w:rPr>
        <w:t>возможность участия в рассмотрении экспертной комиссией инициативных проектов и изложение своих позиций по ним</w:t>
      </w:r>
      <w:proofErr w:type="gramStart"/>
      <w:r>
        <w:rPr>
          <w:rFonts w:cstheme="minorHAnsi"/>
          <w:sz w:val="28"/>
          <w:szCs w:val="28"/>
        </w:rPr>
        <w:t>.»</w:t>
      </w:r>
      <w:proofErr w:type="gramEnd"/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1.2. Пункт 7.3. положения исключить.</w:t>
      </w:r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1.3. В приложении №5 к положению слова «и действует бессрочно» заменить словами «и действует до достижения</w:t>
      </w:r>
      <w:r>
        <w:rPr>
          <w:rFonts w:cstheme="minorHAnsi"/>
          <w:sz w:val="28"/>
          <w:szCs w:val="28"/>
        </w:rPr>
        <w:t xml:space="preserve"> цели обработки персональных данных – отбора и реализации инициативного проекта;»</w:t>
      </w:r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1.4. Пункт 9.1. положения изложить в следующей редакции:</w:t>
      </w:r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«9.1. В случае</w:t>
      </w:r>
      <w:proofErr w:type="gramStart"/>
      <w:r>
        <w:rPr>
          <w:rFonts w:cstheme="minorHAnsi"/>
          <w:sz w:val="28"/>
          <w:szCs w:val="28"/>
        </w:rPr>
        <w:t>,</w:t>
      </w:r>
      <w:proofErr w:type="gramEnd"/>
      <w:r>
        <w:rPr>
          <w:rFonts w:cstheme="minorHAnsi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</w:t>
      </w:r>
      <w:r>
        <w:rPr>
          <w:rFonts w:cstheme="minorHAnsi"/>
          <w:sz w:val="28"/>
          <w:szCs w:val="28"/>
        </w:rPr>
        <w:t>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Настоящее Решение вступает в силу со дня его </w:t>
      </w:r>
      <w:r>
        <w:rPr>
          <w:rFonts w:cstheme="minorHAnsi"/>
          <w:sz w:val="28"/>
          <w:szCs w:val="28"/>
        </w:rPr>
        <w:t>официального опубликования (обнародования).</w:t>
      </w:r>
    </w:p>
    <w:p w:rsidR="0053781F" w:rsidRDefault="0053781F">
      <w:pPr>
        <w:rPr>
          <w:rFonts w:cstheme="minorBidi"/>
          <w:sz w:val="22"/>
          <w:szCs w:val="22"/>
        </w:rPr>
      </w:pPr>
    </w:p>
    <w:p w:rsidR="0053781F" w:rsidRDefault="0053781F"/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Глава сельского поселения </w:t>
      </w:r>
    </w:p>
    <w:p w:rsidR="0053781F" w:rsidRDefault="001054F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«Село Павлиново»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        Т. Е. </w:t>
      </w:r>
      <w:proofErr w:type="spellStart"/>
      <w:r>
        <w:rPr>
          <w:rFonts w:cstheme="minorHAnsi"/>
          <w:sz w:val="28"/>
          <w:szCs w:val="28"/>
        </w:rPr>
        <w:t>Ганцевич</w:t>
      </w:r>
      <w:proofErr w:type="spellEnd"/>
      <w:r>
        <w:rPr>
          <w:rFonts w:cstheme="minorHAnsi"/>
          <w:sz w:val="28"/>
          <w:szCs w:val="28"/>
        </w:rPr>
        <w:t xml:space="preserve"> </w:t>
      </w:r>
    </w:p>
    <w:p w:rsidR="0053781F" w:rsidRDefault="0053781F">
      <w:pPr>
        <w:pStyle w:val="a7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53781F" w:rsidRDefault="001054FA">
      <w:pPr>
        <w:pStyle w:val="11"/>
        <w:tabs>
          <w:tab w:val="left" w:pos="986"/>
        </w:tabs>
        <w:spacing w:line="228" w:lineRule="auto"/>
        <w:ind w:left="-216" w:right="3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  <w:r>
        <w:rPr>
          <w:rFonts w:asciiTheme="minorHAnsi" w:hAnsiTheme="minorHAnsi" w:cstheme="minorHAnsi"/>
          <w:sz w:val="28"/>
          <w:szCs w:val="28"/>
        </w:rPr>
        <w:lastRenderedPageBreak/>
        <w:t>ПОЯСНИТЕЛЬНАЯ ЗАПИСКА</w:t>
      </w:r>
    </w:p>
    <w:p w:rsidR="0053781F" w:rsidRDefault="001054FA">
      <w:pPr>
        <w:pStyle w:val="a7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 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Решению Сельской Думы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муниципального образования сельское поселение «Село Павлиново» «О мерах </w:t>
      </w:r>
      <w:r>
        <w:rPr>
          <w:rFonts w:asciiTheme="minorHAnsi" w:hAnsiTheme="minorHAnsi" w:cstheme="minorHAnsi"/>
          <w:sz w:val="28"/>
          <w:szCs w:val="28"/>
        </w:rPr>
        <w:t xml:space="preserve">по выявлению и уничтожению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на территории муниципального образования сельское поселение «Село Павлиново»</w:t>
      </w:r>
    </w:p>
    <w:p w:rsidR="0053781F" w:rsidRDefault="0053781F">
      <w:pPr>
        <w:pStyle w:val="11"/>
        <w:tabs>
          <w:tab w:val="left" w:pos="986"/>
        </w:tabs>
        <w:spacing w:line="228" w:lineRule="auto"/>
        <w:ind w:left="-216" w:right="30" w:firstLine="0"/>
        <w:jc w:val="center"/>
        <w:rPr>
          <w:rFonts w:asciiTheme="minorHAnsi" w:hAnsiTheme="minorHAnsi" w:cstheme="minorHAnsi"/>
          <w:sz w:val="28"/>
          <w:szCs w:val="28"/>
        </w:rPr>
      </w:pPr>
    </w:p>
    <w:p w:rsidR="0053781F" w:rsidRDefault="001054FA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" w:name="_Hlk98002709"/>
      <w:r>
        <w:rPr>
          <w:rFonts w:asciiTheme="minorHAnsi" w:hAnsiTheme="minorHAnsi" w:cstheme="minorHAnsi"/>
          <w:sz w:val="28"/>
          <w:szCs w:val="28"/>
        </w:rPr>
        <w:t>Анализ преступлений, связанных с незаконным хранением наркотиков,  показывает, что в качеств</w:t>
      </w:r>
      <w:r>
        <w:rPr>
          <w:rFonts w:asciiTheme="minorHAnsi" w:hAnsiTheme="minorHAnsi" w:cstheme="minorHAnsi"/>
          <w:sz w:val="28"/>
          <w:szCs w:val="28"/>
        </w:rPr>
        <w:t xml:space="preserve">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в том числе конопли, которые могут находиться как на отдельном участке местност</w:t>
      </w:r>
      <w:r>
        <w:rPr>
          <w:rFonts w:asciiTheme="minorHAnsi" w:hAnsiTheme="minorHAnsi" w:cstheme="minorHAnsi"/>
          <w:sz w:val="28"/>
          <w:szCs w:val="28"/>
        </w:rPr>
        <w:t xml:space="preserve">и, так и на территории чьего-либо домовладения либо земельного участка. </w:t>
      </w:r>
    </w:p>
    <w:p w:rsidR="0053781F" w:rsidRDefault="001054FA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Указом Президента Российской Федерации от 23.11.2020 № 733 утверждена Стратегия государственной </w:t>
      </w:r>
      <w:proofErr w:type="spellStart"/>
      <w:r>
        <w:rPr>
          <w:rFonts w:asciiTheme="minorHAnsi" w:hAnsiTheme="minorHAnsi" w:cstheme="minorHAnsi"/>
          <w:sz w:val="28"/>
          <w:szCs w:val="28"/>
        </w:rPr>
        <w:t>антинаркотической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политики Российской Федерации на период до 2030 года. В качестве одно</w:t>
      </w:r>
      <w:r>
        <w:rPr>
          <w:rFonts w:asciiTheme="minorHAnsi" w:hAnsiTheme="minorHAnsi" w:cstheme="minorHAnsi"/>
          <w:sz w:val="28"/>
          <w:szCs w:val="28"/>
        </w:rPr>
        <w:t xml:space="preserve">й из мер совершенствования </w:t>
      </w:r>
      <w:proofErr w:type="spellStart"/>
      <w:r>
        <w:rPr>
          <w:rFonts w:asciiTheme="minorHAnsi" w:hAnsiTheme="minorHAnsi" w:cstheme="minorHAnsi"/>
          <w:sz w:val="28"/>
          <w:szCs w:val="28"/>
        </w:rPr>
        <w:t>антинаркотической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</w:t>
      </w:r>
      <w:proofErr w:type="gramStart"/>
      <w:r>
        <w:rPr>
          <w:rFonts w:asciiTheme="minorHAnsi" w:hAnsiTheme="minorHAnsi" w:cstheme="minorHAnsi"/>
          <w:sz w:val="28"/>
          <w:szCs w:val="28"/>
        </w:rPr>
        <w:t>произрастания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фа</w:t>
      </w:r>
      <w:r>
        <w:rPr>
          <w:rFonts w:asciiTheme="minorHAnsi" w:hAnsiTheme="minorHAnsi" w:cstheme="minorHAnsi"/>
          <w:sz w:val="28"/>
          <w:szCs w:val="28"/>
        </w:rPr>
        <w:t xml:space="preserve">ктов их незаконного культивирования, а также методов уничтожения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растений. </w:t>
      </w:r>
    </w:p>
    <w:p w:rsidR="0053781F" w:rsidRDefault="001054FA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Статьей 29 Федерального закона от 08.01.1998 № 3-ФЗ «О наркотических средствах и психотропных веществах» предусмотрено, что юридические лица, в том чис</w:t>
      </w:r>
      <w:r>
        <w:rPr>
          <w:rFonts w:asciiTheme="minorHAnsi" w:hAnsiTheme="minorHAnsi" w:cstheme="minorHAnsi"/>
          <w:sz w:val="28"/>
          <w:szCs w:val="28"/>
        </w:rPr>
        <w:t xml:space="preserve">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наркосодержащие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растения, обязаны их уничтожить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53781F" w:rsidRDefault="001054FA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Порядок уничтожения дикорастущих либо незаконно культивируемых растений, содержащих наркотические средства или психотропные вещества либо 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прекурсоры</w:t>
      </w:r>
      <w:proofErr w:type="spellEnd"/>
      <w:r>
        <w:rPr>
          <w:rFonts w:asciiTheme="minorHAnsi" w:hAnsiTheme="minorHAnsi" w:cstheme="minorHAnsi"/>
          <w:sz w:val="28"/>
          <w:szCs w:val="28"/>
        </w:rPr>
        <w:t>, произрастающих на земельных участках, принадлежащих юридическим лицам, в том числе государственным у</w:t>
      </w:r>
      <w:r>
        <w:rPr>
          <w:rFonts w:asciiTheme="minorHAnsi" w:hAnsiTheme="minorHAnsi" w:cstheme="minorHAnsi"/>
          <w:sz w:val="28"/>
          <w:szCs w:val="28"/>
        </w:rPr>
        <w:t xml:space="preserve">нитарным предприятиям и государственным учреждениям, и физическим лицам на праве собственности или ином законном основании, а также остатков посевов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образующихся в процессе их культивирования юридическими лицами и индивидуальными </w:t>
      </w:r>
      <w:r>
        <w:rPr>
          <w:rFonts w:asciiTheme="minorHAnsi" w:hAnsiTheme="minorHAnsi" w:cstheme="minorHAnsi"/>
          <w:sz w:val="28"/>
          <w:szCs w:val="28"/>
        </w:rPr>
        <w:t>предпринимателями определен постановлением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Правительства Российской Федерации от 22.12.2010 № 1087.</w:t>
      </w:r>
    </w:p>
    <w:p w:rsidR="0053781F" w:rsidRDefault="001054FA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случае непринятия мер по уничтожению данных растений законом предусмотрена юридическая ответственность по ст. 10.5 и 10.5.1 </w:t>
      </w:r>
      <w:proofErr w:type="spellStart"/>
      <w:r>
        <w:rPr>
          <w:rFonts w:asciiTheme="minorHAnsi" w:hAnsiTheme="minorHAnsi" w:cstheme="minorHAnsi"/>
          <w:sz w:val="28"/>
          <w:szCs w:val="28"/>
        </w:rPr>
        <w:t>КоАП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РФ. </w:t>
      </w:r>
    </w:p>
    <w:p w:rsidR="0053781F" w:rsidRDefault="001054FA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Настоящее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Решение Се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льской Думы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разработано в целях реализации указанных положений федерального законодательства и </w:t>
      </w:r>
      <w:proofErr w:type="gramStart"/>
      <w:r>
        <w:rPr>
          <w:rFonts w:asciiTheme="minorHAnsi" w:hAnsiTheme="minorHAnsi" w:cstheme="minorHAnsi"/>
          <w:sz w:val="28"/>
          <w:szCs w:val="28"/>
        </w:rPr>
        <w:t>направлен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на упорядочение и совершенствовании работы исполнительных органов местного самоуправления в сфере противодействия незаконному распространению наркотико</w:t>
      </w:r>
      <w:r>
        <w:rPr>
          <w:rFonts w:asciiTheme="minorHAnsi" w:hAnsiTheme="minorHAnsi" w:cstheme="minorHAnsi"/>
          <w:sz w:val="28"/>
          <w:szCs w:val="28"/>
        </w:rPr>
        <w:t>в.</w:t>
      </w:r>
    </w:p>
    <w:p w:rsidR="0053781F" w:rsidRDefault="0053781F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53781F" w:rsidRDefault="0053781F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bookmarkEnd w:id="1"/>
    <w:p w:rsidR="0053781F" w:rsidRDefault="0053781F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53781F" w:rsidRDefault="0053781F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53781F" w:rsidRDefault="0053781F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53781F" w:rsidRDefault="001054FA">
      <w:pPr>
        <w:jc w:val="center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ФИНАНСОВО-ЭКОНОМИЧЕСКОЕ ОБОСНОВАНИЕ</w:t>
      </w:r>
    </w:p>
    <w:p w:rsidR="0053781F" w:rsidRDefault="001054FA">
      <w:pPr>
        <w:pStyle w:val="a7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Решению Сельской Думы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муниципального образования сельское поселение «Село Павлиново» «О мерах по выявлению и уничтожению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на территории муниципального о</w:t>
      </w:r>
      <w:r>
        <w:rPr>
          <w:rFonts w:asciiTheme="minorHAnsi" w:hAnsiTheme="minorHAnsi" w:cstheme="minorHAnsi"/>
          <w:sz w:val="28"/>
          <w:szCs w:val="28"/>
        </w:rPr>
        <w:t>бразования сельское поселение «Село Павлиново».</w:t>
      </w:r>
    </w:p>
    <w:p w:rsidR="0053781F" w:rsidRDefault="0053781F">
      <w:pPr>
        <w:pStyle w:val="2"/>
        <w:spacing w:after="0" w:line="240" w:lineRule="auto"/>
        <w:ind w:left="0" w:firstLine="709"/>
        <w:jc w:val="center"/>
        <w:rPr>
          <w:rFonts w:asciiTheme="minorHAnsi" w:hAnsiTheme="minorHAnsi" w:cstheme="minorHAnsi"/>
          <w:sz w:val="28"/>
          <w:szCs w:val="28"/>
        </w:rPr>
      </w:pPr>
    </w:p>
    <w:p w:rsidR="0053781F" w:rsidRDefault="001054FA">
      <w:pPr>
        <w:ind w:right="-1"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Принятие и реализация предлагаемого </w:t>
      </w:r>
      <w:r>
        <w:rPr>
          <w:rFonts w:cstheme="minorHAnsi"/>
          <w:color w:val="0D0D0D" w:themeColor="text1" w:themeTint="F2"/>
          <w:sz w:val="28"/>
          <w:szCs w:val="28"/>
        </w:rPr>
        <w:t>Решения</w:t>
      </w:r>
      <w:r>
        <w:rPr>
          <w:rFonts w:cstheme="minorHAnsi"/>
          <w:sz w:val="28"/>
          <w:szCs w:val="28"/>
        </w:rPr>
        <w:t xml:space="preserve"> не потребует дополнительных расходов из средств муниципального бюджета.</w:t>
      </w:r>
    </w:p>
    <w:p w:rsidR="0053781F" w:rsidRDefault="0053781F">
      <w:pPr>
        <w:ind w:right="-1" w:firstLine="540"/>
        <w:jc w:val="both"/>
        <w:rPr>
          <w:rFonts w:cstheme="minorHAnsi"/>
          <w:sz w:val="28"/>
          <w:szCs w:val="28"/>
        </w:rPr>
      </w:pPr>
    </w:p>
    <w:p w:rsidR="0053781F" w:rsidRDefault="001054FA">
      <w:pPr>
        <w:ind w:right="-1" w:firstLine="540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28"/>
          <w:szCs w:val="28"/>
        </w:rPr>
        <w:t xml:space="preserve">Принятие и реализация предлагаемого </w:t>
      </w:r>
      <w:r>
        <w:rPr>
          <w:rFonts w:cstheme="minorHAnsi"/>
          <w:color w:val="0D0D0D" w:themeColor="text1" w:themeTint="F2"/>
          <w:sz w:val="28"/>
          <w:szCs w:val="28"/>
        </w:rPr>
        <w:t>Решения</w:t>
      </w:r>
      <w:r>
        <w:rPr>
          <w:rFonts w:cstheme="minorHAnsi"/>
          <w:sz w:val="28"/>
          <w:szCs w:val="28"/>
        </w:rPr>
        <w:t xml:space="preserve"> не потребует принятия, изменения или отмены иных нормативных правовых актов муниципального образования</w:t>
      </w:r>
      <w:r>
        <w:rPr>
          <w:rFonts w:cstheme="minorHAnsi"/>
          <w:sz w:val="36"/>
          <w:szCs w:val="36"/>
        </w:rPr>
        <w:t>.</w:t>
      </w:r>
    </w:p>
    <w:p w:rsidR="0053781F" w:rsidRDefault="0053781F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53781F" w:rsidRDefault="0053781F">
      <w:pPr>
        <w:jc w:val="center"/>
        <w:rPr>
          <w:sz w:val="28"/>
          <w:szCs w:val="28"/>
        </w:rPr>
      </w:pPr>
    </w:p>
    <w:p w:rsidR="0053781F" w:rsidRDefault="0053781F"/>
    <w:sectPr w:rsidR="0053781F" w:rsidSect="0053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FA" w:rsidRDefault="001054FA">
      <w:r>
        <w:separator/>
      </w:r>
    </w:p>
  </w:endnote>
  <w:endnote w:type="continuationSeparator" w:id="0">
    <w:p w:rsidR="001054FA" w:rsidRDefault="00105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default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FA" w:rsidRDefault="001054FA">
      <w:r>
        <w:separator/>
      </w:r>
    </w:p>
  </w:footnote>
  <w:footnote w:type="continuationSeparator" w:id="0">
    <w:p w:rsidR="001054FA" w:rsidRDefault="00105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F10"/>
    <w:rsid w:val="000F3549"/>
    <w:rsid w:val="001054FA"/>
    <w:rsid w:val="002B4BF3"/>
    <w:rsid w:val="0053781F"/>
    <w:rsid w:val="008A0C0E"/>
    <w:rsid w:val="008A3A57"/>
    <w:rsid w:val="00CE0F10"/>
    <w:rsid w:val="00FB2BD2"/>
    <w:rsid w:val="00FF7F6B"/>
    <w:rsid w:val="5CB7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1F"/>
    <w:pPr>
      <w:widowControl w:val="0"/>
      <w:suppressAutoHyphens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81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3781F"/>
    <w:pPr>
      <w:suppressAutoHyphens w:val="0"/>
      <w:autoSpaceDE w:val="0"/>
      <w:autoSpaceDN w:val="0"/>
      <w:adjustRightInd w:val="0"/>
      <w:spacing w:after="120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6">
    <w:name w:val="Title"/>
    <w:basedOn w:val="a"/>
    <w:link w:val="1"/>
    <w:qFormat/>
    <w:rsid w:val="0053781F"/>
    <w:pPr>
      <w:widowControl/>
      <w:suppressAutoHyphens w:val="0"/>
      <w:spacing w:after="240"/>
      <w:jc w:val="center"/>
    </w:pPr>
    <w:rPr>
      <w:rFonts w:eastAsia="Times New Roman" w:cs="Times New Roman"/>
      <w:b/>
      <w:bCs/>
      <w:kern w:val="0"/>
      <w:sz w:val="28"/>
      <w:lang w:eastAsia="ru-RU" w:bidi="ar-SA"/>
    </w:rPr>
  </w:style>
  <w:style w:type="paragraph" w:styleId="a7">
    <w:name w:val="Normal (Web)"/>
    <w:basedOn w:val="a"/>
    <w:unhideWhenUsed/>
    <w:rsid w:val="0053781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">
    <w:name w:val="Body Text Indent 2"/>
    <w:basedOn w:val="a"/>
    <w:link w:val="20"/>
    <w:uiPriority w:val="99"/>
    <w:semiHidden/>
    <w:unhideWhenUsed/>
    <w:rsid w:val="0053781F"/>
    <w:pPr>
      <w:spacing w:after="120" w:line="480" w:lineRule="auto"/>
      <w:ind w:left="283"/>
    </w:pPr>
    <w:rPr>
      <w:rFonts w:cs="Mangal"/>
      <w:szCs w:val="21"/>
    </w:rPr>
  </w:style>
  <w:style w:type="table" w:styleId="a8">
    <w:name w:val="Table Grid"/>
    <w:basedOn w:val="a1"/>
    <w:uiPriority w:val="59"/>
    <w:rsid w:val="00537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азвание Знак"/>
    <w:basedOn w:val="a0"/>
    <w:link w:val="a6"/>
    <w:locked/>
    <w:rsid w:val="005378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">
    <w:name w:val="Название Знак1"/>
    <w:basedOn w:val="a0"/>
    <w:link w:val="a6"/>
    <w:uiPriority w:val="10"/>
    <w:rsid w:val="0053781F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a">
    <w:name w:val="No Spacing"/>
    <w:uiPriority w:val="99"/>
    <w:qFormat/>
    <w:rsid w:val="005378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3781F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5">
    <w:name w:val="Основной текст Знак"/>
    <w:basedOn w:val="a0"/>
    <w:link w:val="a4"/>
    <w:semiHidden/>
    <w:qFormat/>
    <w:rsid w:val="00537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3781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Основной текст Знак1"/>
    <w:uiPriority w:val="99"/>
    <w:locked/>
    <w:rsid w:val="0053781F"/>
    <w:rPr>
      <w:rFonts w:ascii="Times New Roman" w:eastAsiaTheme="minorEastAsia" w:hAnsi="Times New Roman"/>
      <w:sz w:val="23"/>
      <w:szCs w:val="23"/>
      <w:shd w:val="clear" w:color="auto" w:fill="FFFFFF"/>
      <w:lang w:eastAsia="ru-RU"/>
    </w:rPr>
  </w:style>
  <w:style w:type="character" w:customStyle="1" w:styleId="ab">
    <w:name w:val="Основной текст + Полужирный"/>
    <w:uiPriority w:val="99"/>
    <w:rsid w:val="0053781F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781F"/>
    <w:rPr>
      <w:rFonts w:ascii="Times New Roman" w:eastAsia="Droid Sans" w:hAnsi="Times New Roman" w:cs="Mangal"/>
      <w:kern w:val="2"/>
      <w:sz w:val="24"/>
      <w:szCs w:val="21"/>
      <w:lang w:eastAsia="zh-CN" w:bidi="hi-IN"/>
    </w:rPr>
  </w:style>
  <w:style w:type="paragraph" w:customStyle="1" w:styleId="11">
    <w:name w:val="Абзац списка1"/>
    <w:basedOn w:val="a"/>
    <w:rsid w:val="0053781F"/>
    <w:pPr>
      <w:suppressAutoHyphens w:val="0"/>
      <w:autoSpaceDE w:val="0"/>
      <w:autoSpaceDN w:val="0"/>
      <w:ind w:left="148" w:firstLine="201"/>
      <w:jc w:val="both"/>
    </w:pPr>
    <w:rPr>
      <w:rFonts w:eastAsia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4554</Characters>
  <Application>Microsoft Office Word</Application>
  <DocSecurity>0</DocSecurity>
  <Lines>37</Lines>
  <Paragraphs>10</Paragraphs>
  <ScaleCrop>false</ScaleCrop>
  <Company>DG Win&amp;Soft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8</cp:revision>
  <dcterms:created xsi:type="dcterms:W3CDTF">2023-08-16T11:58:00Z</dcterms:created>
  <dcterms:modified xsi:type="dcterms:W3CDTF">2023-11-21T11:47:00Z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FD096501135D49AA92B98A4F08826820_12</vt:lpwstr>
  </property>
</Properties>
</file>