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77" w:rsidRPr="007D1752" w:rsidRDefault="00162877" w:rsidP="0016287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</w:t>
      </w:r>
      <w:r w:rsidRPr="007D1752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162877" w:rsidRPr="007D1752" w:rsidRDefault="00162877" w:rsidP="0016287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«Деревня Нестеры» Спас-Деменского района    </w:t>
      </w:r>
    </w:p>
    <w:p w:rsidR="00162877" w:rsidRPr="007D1752" w:rsidRDefault="00162877" w:rsidP="0016287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</w:t>
      </w:r>
      <w:r w:rsidRPr="007D1752">
        <w:rPr>
          <w:rFonts w:ascii="Calibri" w:hAnsi="Calibri" w:cs="Calibri"/>
          <w:sz w:val="28"/>
          <w:szCs w:val="28"/>
        </w:rPr>
        <w:t>Калужской области</w:t>
      </w:r>
    </w:p>
    <w:p w:rsidR="00162877" w:rsidRPr="007D1752" w:rsidRDefault="00162877" w:rsidP="00162877">
      <w:pPr>
        <w:ind w:right="645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162877" w:rsidRPr="007D1752" w:rsidRDefault="00162877" w:rsidP="00162877">
      <w:pPr>
        <w:ind w:right="645"/>
        <w:rPr>
          <w:rFonts w:ascii="Calibri" w:hAnsi="Calibri" w:cs="Calibri"/>
          <w:b/>
          <w:bCs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D175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7D175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162877" w:rsidRPr="007D1752" w:rsidRDefault="00162877" w:rsidP="00162877">
      <w:pPr>
        <w:ind w:right="645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b/>
          <w:sz w:val="28"/>
          <w:szCs w:val="28"/>
        </w:rPr>
        <w:t xml:space="preserve">от  </w:t>
      </w:r>
      <w:r w:rsidR="00C54922">
        <w:rPr>
          <w:rFonts w:ascii="Calibri" w:hAnsi="Calibri" w:cs="Calibri"/>
          <w:b/>
          <w:spacing w:val="-13"/>
          <w:sz w:val="28"/>
          <w:szCs w:val="28"/>
        </w:rPr>
        <w:t>02.11</w:t>
      </w:r>
      <w:r w:rsidRPr="007D175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7D175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№ 173</w:t>
      </w:r>
    </w:p>
    <w:p w:rsidR="00162877" w:rsidRPr="007C4BE3" w:rsidRDefault="00162877" w:rsidP="00162877">
      <w:pPr>
        <w:jc w:val="both"/>
        <w:rPr>
          <w:rFonts w:cstheme="minorHAnsi"/>
          <w:b/>
          <w:sz w:val="28"/>
          <w:szCs w:val="28"/>
        </w:rPr>
      </w:pPr>
      <w:r w:rsidRPr="007C4BE3">
        <w:rPr>
          <w:rFonts w:cstheme="minorHAnsi"/>
          <w:b/>
          <w:sz w:val="28"/>
          <w:szCs w:val="28"/>
        </w:rPr>
        <w:t>О внесении изменений и дополнений дополнения в Решение Схода граждан сельского поселения «Деревня Нестеры» от 12.02.2021 №34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Нестеры»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 Сход граждан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</w:t>
      </w:r>
      <w:r w:rsidRPr="007C4BE3">
        <w:rPr>
          <w:rFonts w:cstheme="minorHAnsi"/>
          <w:sz w:val="28"/>
          <w:szCs w:val="28"/>
        </w:rPr>
        <w:t xml:space="preserve"> </w:t>
      </w:r>
      <w:proofErr w:type="gramStart"/>
      <w:r w:rsidRPr="007C4BE3">
        <w:rPr>
          <w:rFonts w:cstheme="minorHAnsi"/>
          <w:sz w:val="28"/>
          <w:szCs w:val="28"/>
        </w:rPr>
        <w:t>Р</w:t>
      </w:r>
      <w:proofErr w:type="gramEnd"/>
      <w:r w:rsidRPr="007C4BE3">
        <w:rPr>
          <w:rFonts w:cstheme="minorHAnsi"/>
          <w:sz w:val="28"/>
          <w:szCs w:val="28"/>
        </w:rPr>
        <w:t xml:space="preserve"> Е Ш И Л :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1. Внести изменения и дополнения в Решение Схода граждан сельского поселения «Деревня Нестеры» от 12.02.2021 №34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Нестеры» (далее-положение):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1.1. Пункт 7.2. положения изложить в следующей редакции: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</w:t>
      </w:r>
      <w:proofErr w:type="gramStart"/>
      <w:r w:rsidRPr="007C4BE3">
        <w:rPr>
          <w:rFonts w:cstheme="minorHAnsi"/>
          <w:sz w:val="28"/>
          <w:szCs w:val="28"/>
        </w:rPr>
        <w:t>.»</w:t>
      </w:r>
      <w:proofErr w:type="gramEnd"/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1.2. Пункт 7.3. положения исключить.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1.3. 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1.4. Пункт 9.1. положения изложить в следующей редакции: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«9.1. В случае</w:t>
      </w:r>
      <w:proofErr w:type="gramStart"/>
      <w:r w:rsidRPr="007C4BE3">
        <w:rPr>
          <w:rFonts w:cstheme="minorHAnsi"/>
          <w:sz w:val="28"/>
          <w:szCs w:val="28"/>
        </w:rPr>
        <w:t>,</w:t>
      </w:r>
      <w:proofErr w:type="gramEnd"/>
      <w:r w:rsidRPr="007C4BE3">
        <w:rPr>
          <w:rFonts w:cstheme="minorHAnsi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162877" w:rsidRPr="007C4BE3" w:rsidRDefault="00162877" w:rsidP="00162877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lastRenderedPageBreak/>
        <w:t>2. Настоящее Решение вступает в силу со дня его официального опубликования (обнародования).</w:t>
      </w:r>
    </w:p>
    <w:p w:rsidR="00162877" w:rsidRDefault="00162877" w:rsidP="00162877"/>
    <w:p w:rsidR="00162877" w:rsidRDefault="00162877" w:rsidP="00162877"/>
    <w:p w:rsidR="00162877" w:rsidRPr="00722EFB" w:rsidRDefault="00162877" w:rsidP="00162877">
      <w:pPr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2877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 xml:space="preserve">Глава </w:t>
      </w:r>
      <w:r>
        <w:rPr>
          <w:rFonts w:cstheme="minorHAnsi"/>
          <w:sz w:val="28"/>
          <w:szCs w:val="28"/>
        </w:rPr>
        <w:t>сельского поселения</w:t>
      </w:r>
      <w:r w:rsidRPr="00C6156D">
        <w:rPr>
          <w:rFonts w:cstheme="minorHAnsi"/>
          <w:sz w:val="28"/>
          <w:szCs w:val="28"/>
        </w:rPr>
        <w:t xml:space="preserve"> </w:t>
      </w:r>
    </w:p>
    <w:p w:rsidR="00162877" w:rsidRPr="00C6156D" w:rsidRDefault="00162877" w:rsidP="0016287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>«Деревня Нестеры»</w:t>
      </w:r>
      <w:r w:rsidRPr="00C6156D">
        <w:rPr>
          <w:rFonts w:cstheme="minorHAnsi"/>
          <w:sz w:val="28"/>
          <w:szCs w:val="28"/>
        </w:rPr>
        <w:tab/>
      </w:r>
      <w:r w:rsidRPr="00C6156D">
        <w:rPr>
          <w:rFonts w:cstheme="minorHAnsi"/>
          <w:sz w:val="28"/>
          <w:szCs w:val="28"/>
        </w:rPr>
        <w:tab/>
      </w:r>
      <w:r w:rsidRPr="00C6156D">
        <w:rPr>
          <w:rFonts w:cstheme="minorHAnsi"/>
          <w:sz w:val="28"/>
          <w:szCs w:val="28"/>
        </w:rPr>
        <w:tab/>
        <w:t xml:space="preserve">                            </w:t>
      </w:r>
      <w:r>
        <w:rPr>
          <w:rFonts w:cstheme="minorHAnsi"/>
          <w:sz w:val="28"/>
          <w:szCs w:val="28"/>
        </w:rPr>
        <w:t xml:space="preserve">             И.А. Керножицкая</w:t>
      </w:r>
    </w:p>
    <w:p w:rsidR="00162877" w:rsidRPr="00C6156D" w:rsidRDefault="00162877" w:rsidP="00162877">
      <w:pPr>
        <w:spacing w:after="0" w:line="240" w:lineRule="auto"/>
        <w:rPr>
          <w:rFonts w:cstheme="minorHAnsi"/>
        </w:rPr>
      </w:pPr>
    </w:p>
    <w:p w:rsidR="00162877" w:rsidRPr="00C6156D" w:rsidRDefault="00162877" w:rsidP="00162877">
      <w:pPr>
        <w:rPr>
          <w:rFonts w:cstheme="minorHAnsi"/>
        </w:rPr>
      </w:pPr>
    </w:p>
    <w:p w:rsidR="00162877" w:rsidRPr="007C4BE3" w:rsidRDefault="00162877" w:rsidP="00162877"/>
    <w:p w:rsidR="007D22E0" w:rsidRDefault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Pr="007D22E0" w:rsidRDefault="007D22E0" w:rsidP="007D22E0"/>
    <w:p w:rsidR="007D22E0" w:rsidRDefault="007D22E0" w:rsidP="007D22E0"/>
    <w:p w:rsidR="00E04D59" w:rsidRDefault="007D22E0" w:rsidP="007D22E0">
      <w:pPr>
        <w:tabs>
          <w:tab w:val="left" w:pos="2760"/>
        </w:tabs>
      </w:pPr>
      <w:r>
        <w:tab/>
      </w:r>
    </w:p>
    <w:p w:rsidR="007D22E0" w:rsidRDefault="007D22E0" w:rsidP="007D22E0">
      <w:pPr>
        <w:tabs>
          <w:tab w:val="left" w:pos="2760"/>
        </w:tabs>
      </w:pPr>
    </w:p>
    <w:p w:rsidR="007D22E0" w:rsidRDefault="007D22E0" w:rsidP="007D22E0">
      <w:pPr>
        <w:tabs>
          <w:tab w:val="left" w:pos="2760"/>
        </w:tabs>
      </w:pPr>
    </w:p>
    <w:p w:rsidR="007D22E0" w:rsidRDefault="007D22E0" w:rsidP="007D22E0">
      <w:pPr>
        <w:tabs>
          <w:tab w:val="left" w:pos="2760"/>
        </w:tabs>
      </w:pPr>
    </w:p>
    <w:p w:rsidR="00154772" w:rsidRPr="0011558B" w:rsidRDefault="007D22E0" w:rsidP="007D22E0">
      <w:pPr>
        <w:tabs>
          <w:tab w:val="left" w:pos="248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1558B">
        <w:rPr>
          <w:rFonts w:ascii="Arial" w:hAnsi="Arial" w:cs="Arial"/>
          <w:b/>
          <w:sz w:val="28"/>
          <w:szCs w:val="28"/>
        </w:rPr>
        <w:t xml:space="preserve">  </w:t>
      </w:r>
      <w:r w:rsidR="0011558B">
        <w:rPr>
          <w:rFonts w:ascii="Arial" w:hAnsi="Arial" w:cs="Arial"/>
          <w:b/>
          <w:sz w:val="28"/>
          <w:szCs w:val="28"/>
        </w:rPr>
        <w:t xml:space="preserve">                       </w:t>
      </w:r>
      <w:r w:rsidR="0011558B" w:rsidRPr="0011558B">
        <w:rPr>
          <w:rFonts w:ascii="Arial" w:hAnsi="Arial" w:cs="Arial"/>
          <w:b/>
          <w:sz w:val="28"/>
          <w:szCs w:val="28"/>
        </w:rPr>
        <w:t>(изменения решение от 0</w:t>
      </w:r>
      <w:r w:rsidR="00CC7663">
        <w:rPr>
          <w:rFonts w:ascii="Arial" w:hAnsi="Arial" w:cs="Arial"/>
          <w:b/>
          <w:sz w:val="28"/>
          <w:szCs w:val="28"/>
        </w:rPr>
        <w:t>2</w:t>
      </w:r>
      <w:r w:rsidR="0011558B" w:rsidRPr="0011558B">
        <w:rPr>
          <w:rFonts w:ascii="Arial" w:hAnsi="Arial" w:cs="Arial"/>
          <w:b/>
          <w:sz w:val="28"/>
          <w:szCs w:val="28"/>
        </w:rPr>
        <w:t>.1</w:t>
      </w:r>
      <w:r w:rsidR="00CC7663">
        <w:rPr>
          <w:rFonts w:ascii="Arial" w:hAnsi="Arial" w:cs="Arial"/>
          <w:b/>
          <w:sz w:val="28"/>
          <w:szCs w:val="28"/>
        </w:rPr>
        <w:t>1</w:t>
      </w:r>
      <w:r w:rsidR="0011558B" w:rsidRPr="0011558B">
        <w:rPr>
          <w:rFonts w:ascii="Arial" w:hAnsi="Arial" w:cs="Arial"/>
          <w:b/>
          <w:sz w:val="28"/>
          <w:szCs w:val="28"/>
        </w:rPr>
        <w:t>.2023 г. № 173)</w:t>
      </w:r>
      <w:r w:rsidRPr="0011558B">
        <w:rPr>
          <w:rFonts w:ascii="Arial" w:hAnsi="Arial" w:cs="Arial"/>
          <w:b/>
          <w:sz w:val="28"/>
          <w:szCs w:val="28"/>
        </w:rPr>
        <w:t xml:space="preserve">           </w:t>
      </w:r>
    </w:p>
    <w:p w:rsidR="007D22E0" w:rsidRPr="00EF6A45" w:rsidRDefault="00154772" w:rsidP="007D22E0">
      <w:pPr>
        <w:tabs>
          <w:tab w:val="left" w:pos="24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7D22E0">
        <w:rPr>
          <w:rFonts w:ascii="Arial" w:hAnsi="Arial" w:cs="Arial"/>
          <w:sz w:val="20"/>
          <w:szCs w:val="20"/>
        </w:rPr>
        <w:t xml:space="preserve">  </w:t>
      </w:r>
      <w:r w:rsidR="007D22E0">
        <w:rPr>
          <w:rFonts w:cstheme="minorHAnsi"/>
          <w:sz w:val="28"/>
          <w:szCs w:val="28"/>
        </w:rPr>
        <w:t>Сход граждан сельского поселения</w:t>
      </w:r>
    </w:p>
    <w:p w:rsidR="007D22E0" w:rsidRDefault="007D22E0" w:rsidP="007D22E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«Деревня Нестеры» Спас-Деменского района    </w:t>
      </w:r>
    </w:p>
    <w:p w:rsidR="007D22E0" w:rsidRDefault="007D22E0" w:rsidP="007D22E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Калужской области</w:t>
      </w:r>
    </w:p>
    <w:p w:rsidR="007D22E0" w:rsidRDefault="007D22E0" w:rsidP="007D22E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</w:t>
      </w:r>
    </w:p>
    <w:p w:rsidR="007D22E0" w:rsidRDefault="007D22E0" w:rsidP="007D22E0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7D22E0" w:rsidRDefault="007D22E0" w:rsidP="007D22E0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от  </w:t>
      </w:r>
      <w:r>
        <w:rPr>
          <w:rFonts w:cstheme="minorHAnsi"/>
          <w:b/>
          <w:spacing w:val="-13"/>
          <w:sz w:val="28"/>
          <w:szCs w:val="28"/>
        </w:rPr>
        <w:t xml:space="preserve">12.02.2021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       № 34</w:t>
      </w:r>
    </w:p>
    <w:p w:rsidR="007D22E0" w:rsidRDefault="007D22E0" w:rsidP="007D22E0">
      <w:pPr>
        <w:tabs>
          <w:tab w:val="left" w:pos="2480"/>
        </w:tabs>
        <w:rPr>
          <w:rFonts w:ascii="Arial" w:hAnsi="Arial" w:cs="Arial"/>
          <w:sz w:val="20"/>
          <w:szCs w:val="20"/>
        </w:rPr>
      </w:pP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О</w:t>
      </w:r>
      <w:r w:rsidRPr="00D64F75">
        <w:rPr>
          <w:rFonts w:cstheme="minorHAnsi"/>
          <w:b/>
          <w:bCs/>
          <w:sz w:val="28"/>
          <w:szCs w:val="28"/>
        </w:rPr>
        <w:t>б утверждении положения о порядке выдвижения, внесения,</w:t>
      </w: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64F75">
        <w:rPr>
          <w:rFonts w:cstheme="minorHAnsi"/>
          <w:b/>
          <w:bCs/>
          <w:sz w:val="28"/>
          <w:szCs w:val="28"/>
        </w:rPr>
        <w:t>обсуждения, рассмотрения инициативных проектов,</w:t>
      </w: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64F75">
        <w:rPr>
          <w:rFonts w:cstheme="minorHAnsi"/>
          <w:b/>
          <w:bCs/>
          <w:sz w:val="28"/>
          <w:szCs w:val="28"/>
        </w:rPr>
        <w:t xml:space="preserve">а также проведения их конкурсного отбора в </w:t>
      </w:r>
      <w:proofErr w:type="gramStart"/>
      <w:r w:rsidRPr="00D64F75">
        <w:rPr>
          <w:rFonts w:cstheme="minorHAnsi"/>
          <w:b/>
          <w:bCs/>
          <w:sz w:val="28"/>
          <w:szCs w:val="28"/>
        </w:rPr>
        <w:t>муниципальном</w:t>
      </w:r>
      <w:proofErr w:type="gramEnd"/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proofErr w:type="gramStart"/>
      <w:r w:rsidRPr="00D64F75">
        <w:rPr>
          <w:rFonts w:cstheme="minorHAnsi"/>
          <w:b/>
          <w:bCs/>
          <w:sz w:val="28"/>
          <w:szCs w:val="28"/>
        </w:rPr>
        <w:t>образовании</w:t>
      </w:r>
      <w:proofErr w:type="gramEnd"/>
      <w:r>
        <w:rPr>
          <w:rFonts w:cstheme="minorHAnsi"/>
          <w:b/>
          <w:bCs/>
          <w:sz w:val="28"/>
          <w:szCs w:val="28"/>
        </w:rPr>
        <w:t xml:space="preserve"> сельское поселение «Деревня Нестеры</w:t>
      </w:r>
      <w:r w:rsidRPr="00D64F75">
        <w:rPr>
          <w:rFonts w:cstheme="minorHAnsi"/>
          <w:b/>
          <w:bCs/>
          <w:sz w:val="28"/>
          <w:szCs w:val="28"/>
        </w:rPr>
        <w:t>»</w:t>
      </w: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D64F75">
        <w:rPr>
          <w:rFonts w:cstheme="minorHAnsi"/>
          <w:sz w:val="28"/>
          <w:szCs w:val="28"/>
        </w:rPr>
        <w:t xml:space="preserve">В соответствии со </w:t>
      </w:r>
      <w:hyperlink r:id="rId5" w:history="1">
        <w:r w:rsidRPr="00D64F75">
          <w:rPr>
            <w:rFonts w:cstheme="minorHAnsi"/>
            <w:color w:val="0000FF"/>
            <w:sz w:val="28"/>
            <w:szCs w:val="28"/>
          </w:rPr>
          <w:t>ст. 26.1</w:t>
        </w:r>
      </w:hyperlink>
      <w:r w:rsidRPr="00D64F75">
        <w:rPr>
          <w:rFonts w:cstheme="minorHAnsi"/>
          <w:sz w:val="28"/>
          <w:szCs w:val="28"/>
        </w:rPr>
        <w:t xml:space="preserve"> Федерального</w:t>
      </w:r>
      <w:r>
        <w:rPr>
          <w:rFonts w:cstheme="minorHAnsi"/>
          <w:sz w:val="28"/>
          <w:szCs w:val="28"/>
        </w:rPr>
        <w:t xml:space="preserve"> закона от 06.10.2003 N 131-ФЗ «</w:t>
      </w:r>
      <w:r w:rsidRPr="00D64F75">
        <w:rPr>
          <w:rFonts w:cstheme="minorHAnsi"/>
          <w:sz w:val="28"/>
          <w:szCs w:val="28"/>
        </w:rPr>
        <w:t>Об общих принципах организации местного самоуправления в Российской Федерации», Уставом муниципального образования сельское поселение «Деревня Нестеры», в целях реализации мероприятий, имеющих приоритетное значение для жителей муниципального образования сельское поселение «Деревня Нестеры» или его части, по решению вопросов мест</w:t>
      </w:r>
      <w:r>
        <w:rPr>
          <w:rFonts w:cstheme="minorHAnsi"/>
          <w:sz w:val="28"/>
          <w:szCs w:val="28"/>
        </w:rPr>
        <w:t xml:space="preserve">ного значения или иных вопросов, </w:t>
      </w:r>
      <w:r w:rsidRPr="00D64F75">
        <w:rPr>
          <w:rFonts w:cstheme="minorHAnsi"/>
          <w:sz w:val="28"/>
          <w:szCs w:val="28"/>
        </w:rPr>
        <w:t xml:space="preserve">право </w:t>
      </w:r>
      <w:proofErr w:type="gramStart"/>
      <w:r w:rsidRPr="00D64F75">
        <w:rPr>
          <w:rFonts w:cstheme="minorHAnsi"/>
          <w:sz w:val="28"/>
          <w:szCs w:val="28"/>
        </w:rPr>
        <w:t>решения</w:t>
      </w:r>
      <w:proofErr w:type="gramEnd"/>
      <w:r w:rsidRPr="00D64F75">
        <w:rPr>
          <w:rFonts w:cstheme="minorHAnsi"/>
          <w:sz w:val="28"/>
          <w:szCs w:val="28"/>
        </w:rPr>
        <w:t xml:space="preserve"> которых предоставлено органам местного самоуправления Сход граждан сельского поселения «Деревня Нестеры»</w:t>
      </w:r>
    </w:p>
    <w:p w:rsidR="007D22E0" w:rsidRPr="00D64F75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РЕШИЛ</w:t>
      </w:r>
      <w:r w:rsidRPr="00D64F75">
        <w:rPr>
          <w:rFonts w:cstheme="minorHAnsi"/>
          <w:sz w:val="28"/>
          <w:szCs w:val="28"/>
        </w:rPr>
        <w:t>:</w:t>
      </w: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D64F75">
        <w:rPr>
          <w:rFonts w:cstheme="minorHAnsi"/>
          <w:sz w:val="28"/>
          <w:szCs w:val="28"/>
        </w:rPr>
        <w:t xml:space="preserve">1. Утвердить </w:t>
      </w:r>
      <w:hyperlink w:anchor="Par35" w:history="1">
        <w:r w:rsidRPr="00D64F75">
          <w:rPr>
            <w:rFonts w:cstheme="minorHAnsi"/>
            <w:color w:val="000000"/>
            <w:sz w:val="28"/>
            <w:szCs w:val="28"/>
          </w:rPr>
          <w:t>Положение</w:t>
        </w:r>
      </w:hyperlink>
      <w:r w:rsidRPr="00D64F75">
        <w:rPr>
          <w:rFonts w:cstheme="minorHAnsi"/>
          <w:sz w:val="28"/>
          <w:szCs w:val="28"/>
        </w:rPr>
        <w:t xml:space="preserve">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</w:t>
      </w:r>
      <w:r>
        <w:rPr>
          <w:rFonts w:cstheme="minorHAnsi"/>
          <w:sz w:val="28"/>
          <w:szCs w:val="28"/>
        </w:rPr>
        <w:t>«Деревня Нестеры</w:t>
      </w:r>
      <w:r w:rsidRPr="00D64F75">
        <w:rPr>
          <w:rFonts w:cstheme="minorHAnsi"/>
          <w:sz w:val="28"/>
          <w:szCs w:val="28"/>
        </w:rPr>
        <w:t>» согласно приложению к настоящему Решению.</w:t>
      </w: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D64F75">
        <w:rPr>
          <w:rFonts w:cstheme="minorHAnsi"/>
          <w:sz w:val="28"/>
          <w:szCs w:val="28"/>
        </w:rPr>
        <w:t>2. Решение вступает в силу с момента обнародования и распространяется на правоотношение возникшие с 01.01.2021 года и подлежит размещению на официальном сайте администрации МР «Спа</w:t>
      </w:r>
      <w:r>
        <w:rPr>
          <w:rFonts w:cstheme="minorHAnsi"/>
          <w:sz w:val="28"/>
          <w:szCs w:val="28"/>
        </w:rPr>
        <w:t>с – Деменский район в разделе «С</w:t>
      </w:r>
      <w:r w:rsidRPr="00D64F75">
        <w:rPr>
          <w:rFonts w:cstheme="minorHAnsi"/>
          <w:sz w:val="28"/>
          <w:szCs w:val="28"/>
        </w:rPr>
        <w:t>ельские поселения»</w:t>
      </w:r>
    </w:p>
    <w:p w:rsidR="007D22E0" w:rsidRPr="00D64F75" w:rsidRDefault="007D22E0" w:rsidP="007D22E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 w:rsidRPr="00D64F75">
        <w:rPr>
          <w:rFonts w:cstheme="minorHAnsi"/>
          <w:sz w:val="28"/>
          <w:szCs w:val="28"/>
        </w:rPr>
        <w:t>Глава сельск</w:t>
      </w:r>
      <w:r>
        <w:rPr>
          <w:rFonts w:cstheme="minorHAnsi"/>
          <w:sz w:val="28"/>
          <w:szCs w:val="28"/>
        </w:rPr>
        <w:t xml:space="preserve">ого поселения </w:t>
      </w: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«Деревня Нестеры»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И.А. Керножицкая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7D22E0" w:rsidRPr="00D64F75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C412CF">
        <w:rPr>
          <w:rFonts w:ascii="Arial" w:hAnsi="Arial" w:cs="Arial"/>
          <w:sz w:val="20"/>
          <w:szCs w:val="20"/>
        </w:rPr>
        <w:t>Приложение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C412CF">
        <w:rPr>
          <w:rFonts w:ascii="Arial" w:hAnsi="Arial" w:cs="Arial"/>
          <w:sz w:val="20"/>
          <w:szCs w:val="20"/>
        </w:rPr>
        <w:t>к Решению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Схода граждан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 «Деревня Нестеры»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февраля 2021 г. N 34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35"/>
      <w:bookmarkEnd w:id="0"/>
      <w:r w:rsidRPr="00C412CF"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О ПОРЯДКЕ ВЫДВИЖЕНИЯ, ВНЕСЕНИЯ, ОБСУЖДЕНИЯ, РАССМОТРЕНИЯ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ИНИЦИАТИВНЫХ ПРОЕКТОВ, А ТАКЖЕ ПРОВЕДЕНИЯ ИХ КОНКУРСНОГО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 xml:space="preserve">ОТБОРА В МУНИЦИПАЛЬНОМ ОБРАЗОВАНИИ </w:t>
      </w:r>
      <w:r>
        <w:rPr>
          <w:rFonts w:ascii="Arial" w:hAnsi="Arial" w:cs="Arial"/>
          <w:b/>
          <w:bCs/>
          <w:sz w:val="20"/>
          <w:szCs w:val="20"/>
        </w:rPr>
        <w:t>СЕЛЬСКОЕ ПОСЕЛЕНИЕ «ДЕРЕВНЯ НЕСТЕРЫ»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1. ОБЩИЕ ПОЛОЖЕНИЯ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1.1. Настоящее Положение устанавливает порядок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r>
        <w:rPr>
          <w:rFonts w:ascii="Arial" w:hAnsi="Arial" w:cs="Arial"/>
          <w:sz w:val="20"/>
          <w:szCs w:val="20"/>
        </w:rPr>
        <w:t>сельское поселение «Деревня Нестеры».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1.2. Основные понятия, используемые для целей настоящего Положения: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1) инициативные проекты - проекты, разработанные и выдвинутые в соответствии с настоящим Положением инициаторами проектов в целях реализации на территории муниципального образования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  <w:r w:rsidRPr="00C412CF">
        <w:rPr>
          <w:rFonts w:ascii="Arial" w:hAnsi="Arial" w:cs="Arial"/>
          <w:sz w:val="20"/>
          <w:szCs w:val="20"/>
        </w:rPr>
        <w:t xml:space="preserve"> мероприятий, имеющих приоритетное значение для жителей муниципального образования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  <w:r w:rsidRPr="00C412CF">
        <w:rPr>
          <w:rFonts w:ascii="Arial" w:hAnsi="Arial" w:cs="Arial"/>
          <w:sz w:val="20"/>
          <w:szCs w:val="20"/>
        </w:rPr>
        <w:t xml:space="preserve"> или его части, по решению вопросов местного значения или иных вопросов, право </w:t>
      </w:r>
      <w:proofErr w:type="gramStart"/>
      <w:r w:rsidRPr="00C412CF">
        <w:rPr>
          <w:rFonts w:ascii="Arial" w:hAnsi="Arial" w:cs="Arial"/>
          <w:sz w:val="20"/>
          <w:szCs w:val="20"/>
        </w:rPr>
        <w:t>решения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которых предоставлено органам местного самоуправ</w:t>
      </w:r>
      <w:r>
        <w:rPr>
          <w:rFonts w:ascii="Arial" w:hAnsi="Arial" w:cs="Arial"/>
          <w:sz w:val="20"/>
          <w:szCs w:val="20"/>
        </w:rPr>
        <w:t xml:space="preserve">ления </w:t>
      </w:r>
      <w:r w:rsidRPr="00517170">
        <w:rPr>
          <w:rFonts w:ascii="Arial" w:hAnsi="Arial" w:cs="Arial"/>
          <w:sz w:val="20"/>
          <w:szCs w:val="20"/>
        </w:rPr>
        <w:t>сельского поселения</w:t>
      </w:r>
      <w:r>
        <w:rPr>
          <w:rFonts w:ascii="Arial" w:hAnsi="Arial" w:cs="Arial"/>
          <w:sz w:val="20"/>
          <w:szCs w:val="20"/>
        </w:rPr>
        <w:t xml:space="preserve"> «Деревня Нестеры»;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2) инициативные платежи -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6" w:history="1">
        <w:r w:rsidRPr="00C412CF">
          <w:rPr>
            <w:rFonts w:ascii="Arial" w:hAnsi="Arial" w:cs="Arial"/>
            <w:color w:val="000000"/>
            <w:sz w:val="20"/>
            <w:szCs w:val="20"/>
          </w:rPr>
          <w:t>кодексом</w:t>
        </w:r>
      </w:hyperlink>
      <w:r w:rsidRPr="00C412CF">
        <w:rPr>
          <w:rFonts w:ascii="Arial" w:hAnsi="Arial" w:cs="Arial"/>
          <w:sz w:val="20"/>
          <w:szCs w:val="20"/>
        </w:rPr>
        <w:t xml:space="preserve"> Российской Федерации в бюджет муниципального образования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  <w:r w:rsidRPr="00C412CF">
        <w:rPr>
          <w:rFonts w:ascii="Arial" w:hAnsi="Arial" w:cs="Arial"/>
          <w:sz w:val="20"/>
          <w:szCs w:val="20"/>
        </w:rPr>
        <w:t xml:space="preserve"> в целях реализации конкретных инициативных проектов;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3) экспертная комиссия - постоянно действующий коллегиальный орган, созданный в целях проведения конкурсного отбора инициативных проектов;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уполномоченный орган – Администрация </w:t>
      </w:r>
      <w:r w:rsidRPr="00517170">
        <w:rPr>
          <w:rFonts w:ascii="Arial" w:hAnsi="Arial" w:cs="Arial"/>
          <w:sz w:val="20"/>
          <w:szCs w:val="20"/>
        </w:rPr>
        <w:t>сельского поселения</w:t>
      </w:r>
      <w:r>
        <w:rPr>
          <w:rFonts w:ascii="Arial" w:hAnsi="Arial" w:cs="Arial"/>
          <w:sz w:val="20"/>
          <w:szCs w:val="20"/>
        </w:rPr>
        <w:t xml:space="preserve"> «Деревня Нестеры», ответственная</w:t>
      </w:r>
      <w:r w:rsidRPr="00C412CF">
        <w:rPr>
          <w:rFonts w:ascii="Arial" w:hAnsi="Arial" w:cs="Arial"/>
          <w:sz w:val="20"/>
          <w:szCs w:val="20"/>
        </w:rPr>
        <w:t xml:space="preserve"> за организацию работы по рассмотрению инициативных проектов, а также проведению их конкурсного от</w:t>
      </w:r>
      <w:r>
        <w:rPr>
          <w:rFonts w:ascii="Arial" w:hAnsi="Arial" w:cs="Arial"/>
          <w:sz w:val="20"/>
          <w:szCs w:val="20"/>
        </w:rPr>
        <w:t>бора в сельском поселении «Деревня Нестеры»</w:t>
      </w:r>
      <w:r w:rsidRPr="00C412CF">
        <w:rPr>
          <w:rFonts w:ascii="Arial" w:hAnsi="Arial" w:cs="Arial"/>
          <w:sz w:val="20"/>
          <w:szCs w:val="20"/>
        </w:rPr>
        <w:t xml:space="preserve"> (далее - уполномоченный орган).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2. ПОРЯДОК ВЫДВИЖЕНИЯ ИНИЦИАТИВНЫХ ПРОЕКТОВ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2.1. Выдвижение инициативных проектов осуществляется инициаторами проектов.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2.2. Инициаторами проектов могут выступать: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инициативные г</w:t>
      </w:r>
      <w:r>
        <w:rPr>
          <w:rFonts w:ascii="Arial" w:hAnsi="Arial" w:cs="Arial"/>
          <w:sz w:val="20"/>
          <w:szCs w:val="20"/>
        </w:rPr>
        <w:t>руппы численностью не менее десяти</w:t>
      </w:r>
      <w:r w:rsidRPr="00C412CF">
        <w:rPr>
          <w:rFonts w:ascii="Arial" w:hAnsi="Arial" w:cs="Arial"/>
          <w:sz w:val="20"/>
          <w:szCs w:val="20"/>
        </w:rPr>
        <w:t xml:space="preserve"> граждан, достигших шестнадцатилетнего возраста и проживающих на терри</w:t>
      </w:r>
      <w:r>
        <w:rPr>
          <w:rFonts w:ascii="Arial" w:hAnsi="Arial" w:cs="Arial"/>
          <w:sz w:val="20"/>
          <w:szCs w:val="20"/>
        </w:rPr>
        <w:t>тории сельского поселения «Деревня Нестеры»;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органы территориального общественного самоуправления, осуществляющие свою деятельность на терри</w:t>
      </w:r>
      <w:r>
        <w:rPr>
          <w:rFonts w:ascii="Arial" w:hAnsi="Arial" w:cs="Arial"/>
          <w:sz w:val="20"/>
          <w:szCs w:val="20"/>
        </w:rPr>
        <w:t>тории сельского поселения «Деревня Нестеры»;</w:t>
      </w:r>
    </w:p>
    <w:p w:rsidR="007D22E0" w:rsidRPr="00C92B58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92B58">
        <w:rPr>
          <w:rFonts w:ascii="Arial" w:hAnsi="Arial" w:cs="Arial"/>
          <w:sz w:val="20"/>
          <w:szCs w:val="20"/>
        </w:rPr>
        <w:t>-</w:t>
      </w:r>
      <w:r w:rsidRPr="00E21AA5">
        <w:rPr>
          <w:rFonts w:ascii="Arial" w:hAnsi="Arial" w:cs="Arial"/>
          <w:b/>
          <w:sz w:val="20"/>
          <w:szCs w:val="20"/>
        </w:rPr>
        <w:t xml:space="preserve"> </w:t>
      </w:r>
      <w:r w:rsidRPr="00B673E5">
        <w:rPr>
          <w:rFonts w:ascii="Arial" w:hAnsi="Arial" w:cs="Arial"/>
          <w:sz w:val="20"/>
          <w:szCs w:val="20"/>
        </w:rPr>
        <w:t>старосты сельских населенных пунктов, входящих в состав сельского поселения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673E5">
        <w:rPr>
          <w:rFonts w:ascii="Arial" w:hAnsi="Arial" w:cs="Arial"/>
          <w:sz w:val="20"/>
          <w:szCs w:val="20"/>
        </w:rPr>
        <w:t>«Село Любунь»;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юридические лица, индивидуальные </w:t>
      </w:r>
      <w:proofErr w:type="gramStart"/>
      <w:r>
        <w:rPr>
          <w:rFonts w:ascii="Arial" w:hAnsi="Arial" w:cs="Arial"/>
          <w:sz w:val="20"/>
          <w:szCs w:val="20"/>
        </w:rPr>
        <w:t>предприниматели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осуществляющие свою деятельность</w:t>
      </w:r>
      <w:r>
        <w:rPr>
          <w:rFonts w:ascii="Arial" w:hAnsi="Arial" w:cs="Arial"/>
          <w:sz w:val="20"/>
          <w:szCs w:val="20"/>
        </w:rPr>
        <w:t xml:space="preserve"> на территории сельского поселения «Деревня Нестеры».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2.3. Инициативные </w:t>
      </w:r>
      <w:hyperlink w:anchor="Par182" w:history="1">
        <w:r w:rsidRPr="00C412CF">
          <w:rPr>
            <w:rFonts w:ascii="Arial" w:hAnsi="Arial" w:cs="Arial"/>
            <w:color w:val="0000FF"/>
            <w:sz w:val="20"/>
            <w:szCs w:val="20"/>
          </w:rPr>
          <w:t>проекты</w:t>
        </w:r>
      </w:hyperlink>
      <w:r w:rsidRPr="00C412CF">
        <w:rPr>
          <w:rFonts w:ascii="Arial" w:hAnsi="Arial" w:cs="Arial"/>
          <w:sz w:val="20"/>
          <w:szCs w:val="20"/>
        </w:rPr>
        <w:t>, выдвигаемые инициаторами проектов, составляются по форме согласно приложению N 1 к настоящему Положению.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3. ПОРЯДОК ОБСУЖДЕНИЯ ИНИЦИАТИВНЫХ ПРОЕКТОВ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3.1. Инициативный проект до его внесения в уполномоченный орган подле</w:t>
      </w:r>
      <w:r>
        <w:rPr>
          <w:rFonts w:ascii="Arial" w:hAnsi="Arial" w:cs="Arial"/>
          <w:sz w:val="20"/>
          <w:szCs w:val="20"/>
        </w:rPr>
        <w:t>жит рассмотрению на собрании,</w:t>
      </w:r>
      <w:r w:rsidRPr="00C412CF">
        <w:rPr>
          <w:rFonts w:ascii="Arial" w:hAnsi="Arial" w:cs="Arial"/>
          <w:sz w:val="20"/>
          <w:szCs w:val="20"/>
        </w:rPr>
        <w:t xml:space="preserve"> конференции</w:t>
      </w:r>
      <w:r>
        <w:rPr>
          <w:rFonts w:ascii="Arial" w:hAnsi="Arial" w:cs="Arial"/>
          <w:sz w:val="20"/>
          <w:szCs w:val="20"/>
        </w:rPr>
        <w:t xml:space="preserve"> или сходе</w:t>
      </w:r>
      <w:r w:rsidRPr="00C412C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12CF">
        <w:rPr>
          <w:rFonts w:ascii="Arial" w:hAnsi="Arial" w:cs="Arial"/>
          <w:sz w:val="20"/>
          <w:szCs w:val="20"/>
        </w:rPr>
        <w:t>граждан</w:t>
      </w:r>
      <w:proofErr w:type="gramEnd"/>
      <w:r>
        <w:rPr>
          <w:rFonts w:ascii="Arial" w:hAnsi="Arial" w:cs="Arial"/>
          <w:sz w:val="20"/>
          <w:szCs w:val="20"/>
        </w:rPr>
        <w:t xml:space="preserve"> в том числе на собрании,</w:t>
      </w:r>
      <w:r w:rsidRPr="00C412CF">
        <w:rPr>
          <w:rFonts w:ascii="Arial" w:hAnsi="Arial" w:cs="Arial"/>
          <w:sz w:val="20"/>
          <w:szCs w:val="20"/>
        </w:rPr>
        <w:t xml:space="preserve"> конференции </w:t>
      </w:r>
      <w:r>
        <w:rPr>
          <w:rFonts w:ascii="Arial" w:hAnsi="Arial" w:cs="Arial"/>
          <w:sz w:val="20"/>
          <w:szCs w:val="20"/>
        </w:rPr>
        <w:t xml:space="preserve">или сходе </w:t>
      </w:r>
      <w:r w:rsidRPr="00C412CF">
        <w:rPr>
          <w:rFonts w:ascii="Arial" w:hAnsi="Arial" w:cs="Arial"/>
          <w:sz w:val="20"/>
          <w:szCs w:val="20"/>
        </w:rPr>
        <w:t>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</w:t>
      </w:r>
      <w:r>
        <w:rPr>
          <w:rFonts w:ascii="Arial" w:hAnsi="Arial" w:cs="Arial"/>
          <w:sz w:val="20"/>
          <w:szCs w:val="20"/>
        </w:rPr>
        <w:t xml:space="preserve">телей сельского поселения «Деревня Нестеры» </w:t>
      </w:r>
      <w:r w:rsidRPr="00C412CF">
        <w:rPr>
          <w:rFonts w:ascii="Arial" w:hAnsi="Arial" w:cs="Arial"/>
          <w:sz w:val="20"/>
          <w:szCs w:val="20"/>
        </w:rPr>
        <w:t>целесообразности реализации инициативного проекта, а также принятия собранием</w:t>
      </w:r>
      <w:r>
        <w:rPr>
          <w:rFonts w:ascii="Arial" w:hAnsi="Arial" w:cs="Arial"/>
          <w:sz w:val="20"/>
          <w:szCs w:val="20"/>
        </w:rPr>
        <w:t xml:space="preserve">, </w:t>
      </w:r>
      <w:r w:rsidRPr="00C412CF">
        <w:rPr>
          <w:rFonts w:ascii="Arial" w:hAnsi="Arial" w:cs="Arial"/>
          <w:sz w:val="20"/>
          <w:szCs w:val="20"/>
        </w:rPr>
        <w:t xml:space="preserve"> конференцией </w:t>
      </w:r>
      <w:r>
        <w:rPr>
          <w:rFonts w:ascii="Arial" w:hAnsi="Arial" w:cs="Arial"/>
          <w:sz w:val="20"/>
          <w:szCs w:val="20"/>
        </w:rPr>
        <w:t xml:space="preserve">или сходом граждан </w:t>
      </w:r>
      <w:r w:rsidRPr="00C412CF">
        <w:rPr>
          <w:rFonts w:ascii="Arial" w:hAnsi="Arial" w:cs="Arial"/>
          <w:sz w:val="20"/>
          <w:szCs w:val="20"/>
        </w:rPr>
        <w:t>решения о поддержке инициативных проектов.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По итогам проведения собрания или конференции оформляются протоколы и листы регистрации жителей по формам согласно </w:t>
      </w:r>
      <w:hyperlink w:anchor="Par274" w:history="1">
        <w:r w:rsidRPr="00C412CF">
          <w:rPr>
            <w:rFonts w:ascii="Arial" w:hAnsi="Arial" w:cs="Arial"/>
            <w:color w:val="0000FF"/>
            <w:sz w:val="20"/>
            <w:szCs w:val="20"/>
          </w:rPr>
          <w:t>приложениям N 2</w:t>
        </w:r>
      </w:hyperlink>
      <w:r w:rsidRPr="00C412CF">
        <w:rPr>
          <w:rFonts w:ascii="Arial" w:hAnsi="Arial" w:cs="Arial"/>
          <w:sz w:val="20"/>
          <w:szCs w:val="20"/>
        </w:rPr>
        <w:t xml:space="preserve">, </w:t>
      </w:r>
      <w:hyperlink w:anchor="Par385" w:history="1">
        <w:r w:rsidRPr="00C412CF">
          <w:rPr>
            <w:rFonts w:ascii="Arial" w:hAnsi="Arial" w:cs="Arial"/>
            <w:color w:val="0000FF"/>
            <w:sz w:val="20"/>
            <w:szCs w:val="20"/>
          </w:rPr>
          <w:t>3</w:t>
        </w:r>
      </w:hyperlink>
      <w:r w:rsidRPr="00C412CF">
        <w:rPr>
          <w:rFonts w:ascii="Arial" w:hAnsi="Arial" w:cs="Arial"/>
          <w:sz w:val="20"/>
          <w:szCs w:val="20"/>
        </w:rPr>
        <w:t xml:space="preserve">, </w:t>
      </w:r>
      <w:hyperlink w:anchor="Par491" w:history="1">
        <w:r w:rsidRPr="00C412CF">
          <w:rPr>
            <w:rFonts w:ascii="Arial" w:hAnsi="Arial" w:cs="Arial"/>
            <w:color w:val="0000FF"/>
            <w:sz w:val="20"/>
            <w:szCs w:val="20"/>
          </w:rPr>
          <w:t>4</w:t>
        </w:r>
      </w:hyperlink>
      <w:r w:rsidRPr="00C412CF">
        <w:rPr>
          <w:rFonts w:ascii="Arial" w:hAnsi="Arial" w:cs="Arial"/>
          <w:sz w:val="20"/>
          <w:szCs w:val="20"/>
        </w:rPr>
        <w:t xml:space="preserve"> к настоящему Положению. К протоколам и листам регистрации жителей прилагается </w:t>
      </w:r>
      <w:hyperlink w:anchor="Par555" w:history="1">
        <w:r w:rsidRPr="00C412CF">
          <w:rPr>
            <w:rFonts w:ascii="Arial" w:hAnsi="Arial" w:cs="Arial"/>
            <w:color w:val="0000FF"/>
            <w:sz w:val="20"/>
            <w:szCs w:val="20"/>
          </w:rPr>
          <w:t>согласие</w:t>
        </w:r>
      </w:hyperlink>
      <w:r w:rsidRPr="00C412CF">
        <w:rPr>
          <w:rFonts w:ascii="Arial" w:hAnsi="Arial" w:cs="Arial"/>
          <w:sz w:val="20"/>
          <w:szCs w:val="20"/>
        </w:rPr>
        <w:t xml:space="preserve"> на обработку персональных данных, составленное по форме согласно приложению N 5 к настоящему Положению.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Выявление мнения граждан по вопросу о поддержке инициативного проекта может проводиться путем сбора их подписей в порядке, установленном решен</w:t>
      </w:r>
      <w:r>
        <w:rPr>
          <w:rFonts w:ascii="Arial" w:hAnsi="Arial" w:cs="Arial"/>
          <w:sz w:val="20"/>
          <w:szCs w:val="20"/>
        </w:rPr>
        <w:t>ием Схода граждан сельского поселения «Деревня Нестеры».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3.2. Проведение собрания, конференции граждан и сбора их подписей осуществляется в соответствии с законодательством, </w:t>
      </w:r>
      <w:hyperlink r:id="rId7" w:history="1">
        <w:r w:rsidRPr="00C412CF"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 w:rsidRPr="00C412CF">
        <w:rPr>
          <w:rFonts w:ascii="Arial" w:hAnsi="Arial" w:cs="Arial"/>
          <w:sz w:val="20"/>
          <w:szCs w:val="20"/>
        </w:rPr>
        <w:t xml:space="preserve"> муниципального образования </w:t>
      </w:r>
      <w:r>
        <w:rPr>
          <w:rFonts w:ascii="Arial" w:hAnsi="Arial" w:cs="Arial"/>
          <w:sz w:val="20"/>
          <w:szCs w:val="20"/>
        </w:rPr>
        <w:t>сельского поселения «Деревня Нестеры</w:t>
      </w:r>
      <w:proofErr w:type="gramStart"/>
      <w:r>
        <w:rPr>
          <w:rFonts w:ascii="Arial" w:hAnsi="Arial" w:cs="Arial"/>
          <w:sz w:val="20"/>
          <w:szCs w:val="20"/>
        </w:rPr>
        <w:t>»;</w:t>
      </w:r>
      <w:r w:rsidRPr="00C412CF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C412CF">
        <w:rPr>
          <w:rFonts w:ascii="Arial" w:hAnsi="Arial" w:cs="Arial"/>
          <w:sz w:val="20"/>
          <w:szCs w:val="20"/>
        </w:rPr>
        <w:t>а также правовыми акт</w:t>
      </w:r>
      <w:r>
        <w:rPr>
          <w:rFonts w:ascii="Arial" w:hAnsi="Arial" w:cs="Arial"/>
          <w:sz w:val="20"/>
          <w:szCs w:val="20"/>
        </w:rPr>
        <w:t>ами Схода граждан сельского поселения «Деревня Нестеры».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4. ПОРЯДОК ВНЕСЕНИЯ ИНИЦИАТИВНЫХ ПРОЕКТОВ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4.1. </w:t>
      </w:r>
      <w:proofErr w:type="gramStart"/>
      <w:r w:rsidRPr="00C412CF">
        <w:rPr>
          <w:rFonts w:ascii="Arial" w:hAnsi="Arial" w:cs="Arial"/>
          <w:sz w:val="20"/>
          <w:szCs w:val="20"/>
        </w:rPr>
        <w:t xml:space="preserve">Внесение инициативного проекта осуществляется инициатором проекта путем направления в уполномоченный орган </w:t>
      </w:r>
      <w:hyperlink w:anchor="Par606" w:history="1">
        <w:r w:rsidRPr="00C412CF">
          <w:rPr>
            <w:rFonts w:ascii="Arial" w:hAnsi="Arial" w:cs="Arial"/>
            <w:color w:val="0000FF"/>
            <w:sz w:val="20"/>
            <w:szCs w:val="20"/>
          </w:rPr>
          <w:t>заявки</w:t>
        </w:r>
      </w:hyperlink>
      <w:r w:rsidRPr="00C412CF">
        <w:rPr>
          <w:rFonts w:ascii="Arial" w:hAnsi="Arial" w:cs="Arial"/>
          <w:sz w:val="20"/>
          <w:szCs w:val="20"/>
        </w:rPr>
        <w:t xml:space="preserve"> по форме, определенной приложением N 6 к настоящему Положению, с приложением документов и материалов, входящих в состав </w:t>
      </w:r>
      <w:r>
        <w:rPr>
          <w:rFonts w:ascii="Arial" w:hAnsi="Arial" w:cs="Arial"/>
          <w:sz w:val="20"/>
          <w:szCs w:val="20"/>
        </w:rPr>
        <w:t xml:space="preserve">проекта, протокола собрания, </w:t>
      </w:r>
      <w:r w:rsidRPr="00C412CF">
        <w:rPr>
          <w:rFonts w:ascii="Arial" w:hAnsi="Arial" w:cs="Arial"/>
          <w:sz w:val="20"/>
          <w:szCs w:val="20"/>
        </w:rPr>
        <w:t xml:space="preserve">конференции </w:t>
      </w:r>
      <w:r>
        <w:rPr>
          <w:rFonts w:ascii="Arial" w:hAnsi="Arial" w:cs="Arial"/>
          <w:sz w:val="20"/>
          <w:szCs w:val="20"/>
        </w:rPr>
        <w:t xml:space="preserve">или схода </w:t>
      </w:r>
      <w:r w:rsidRPr="00C412CF">
        <w:rPr>
          <w:rFonts w:ascii="Arial" w:hAnsi="Arial" w:cs="Arial"/>
          <w:sz w:val="20"/>
          <w:szCs w:val="20"/>
        </w:rPr>
        <w:t>граждан, листа рег</w:t>
      </w:r>
      <w:r>
        <w:rPr>
          <w:rFonts w:ascii="Arial" w:hAnsi="Arial" w:cs="Arial"/>
          <w:sz w:val="20"/>
          <w:szCs w:val="20"/>
        </w:rPr>
        <w:t xml:space="preserve">истрации участников собрания, </w:t>
      </w:r>
      <w:r w:rsidRPr="00C412CF">
        <w:rPr>
          <w:rFonts w:ascii="Arial" w:hAnsi="Arial" w:cs="Arial"/>
          <w:sz w:val="20"/>
          <w:szCs w:val="20"/>
        </w:rPr>
        <w:t>конференции</w:t>
      </w:r>
      <w:r>
        <w:rPr>
          <w:rFonts w:ascii="Arial" w:hAnsi="Arial" w:cs="Arial"/>
          <w:sz w:val="20"/>
          <w:szCs w:val="20"/>
        </w:rPr>
        <w:t xml:space="preserve"> или схода граждан</w:t>
      </w:r>
      <w:r w:rsidRPr="00C412CF">
        <w:rPr>
          <w:rFonts w:ascii="Arial" w:hAnsi="Arial" w:cs="Arial"/>
          <w:sz w:val="20"/>
          <w:szCs w:val="20"/>
        </w:rPr>
        <w:t xml:space="preserve">, подписных листов, подтверждающих поддержку инициативного проекта жителями муниципального образования </w:t>
      </w:r>
      <w:r>
        <w:rPr>
          <w:rFonts w:ascii="Arial" w:hAnsi="Arial" w:cs="Arial"/>
          <w:sz w:val="20"/>
          <w:szCs w:val="20"/>
        </w:rPr>
        <w:t>сельского поселения «Деревня Нестеры»</w:t>
      </w:r>
      <w:r w:rsidRPr="00C412CF">
        <w:rPr>
          <w:rFonts w:ascii="Arial" w:hAnsi="Arial" w:cs="Arial"/>
          <w:sz w:val="20"/>
          <w:szCs w:val="20"/>
        </w:rPr>
        <w:t>.</w:t>
      </w:r>
      <w:proofErr w:type="gramEnd"/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C412CF">
        <w:rPr>
          <w:rFonts w:ascii="Arial" w:hAnsi="Arial" w:cs="Arial"/>
          <w:sz w:val="20"/>
          <w:szCs w:val="20"/>
        </w:rPr>
        <w:t>Информация о внесении инициативного проекта в уполномоченный орган подлежит опубликованию (обнародован</w:t>
      </w:r>
      <w:r>
        <w:rPr>
          <w:rFonts w:ascii="Arial" w:hAnsi="Arial" w:cs="Arial"/>
          <w:sz w:val="20"/>
          <w:szCs w:val="20"/>
        </w:rPr>
        <w:t xml:space="preserve">ию) и размещению на официальном </w:t>
      </w:r>
      <w:r w:rsidRPr="00C412CF">
        <w:rPr>
          <w:rFonts w:ascii="Arial" w:hAnsi="Arial" w:cs="Arial"/>
          <w:sz w:val="20"/>
          <w:szCs w:val="20"/>
        </w:rPr>
        <w:t>сайт</w:t>
      </w:r>
      <w:r>
        <w:rPr>
          <w:rFonts w:ascii="Arial" w:hAnsi="Arial" w:cs="Arial"/>
          <w:sz w:val="20"/>
          <w:szCs w:val="20"/>
        </w:rPr>
        <w:t>е Администрации МР «Спас-Деменский район» в разделе «Сельские поселения»</w:t>
      </w:r>
      <w:r w:rsidRPr="00C412CF">
        <w:rPr>
          <w:rFonts w:ascii="Arial" w:hAnsi="Arial" w:cs="Arial"/>
          <w:sz w:val="20"/>
          <w:szCs w:val="20"/>
        </w:rPr>
        <w:t xml:space="preserve"> в информационно-телекоммуникационной сети Интернет в течение трех рабочих дней со дня внесения инициативного проекта в уполномоченный орган и должна содержать сведения, указанные в инициативном проекте, а также сведения об инициаторах проекта.</w:t>
      </w:r>
      <w:proofErr w:type="gramEnd"/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Одновременно граждане информируются о возможности представления в уполномоченный орган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Свои замечания и предложения вправе направлять жители муниципального образования </w:t>
      </w:r>
      <w:r>
        <w:rPr>
          <w:rFonts w:ascii="Arial" w:hAnsi="Arial" w:cs="Arial"/>
          <w:sz w:val="20"/>
          <w:szCs w:val="20"/>
        </w:rPr>
        <w:t>сельского поселения «Деревня Нестеры»</w:t>
      </w:r>
      <w:r w:rsidRPr="00C412CF">
        <w:rPr>
          <w:rFonts w:ascii="Arial" w:hAnsi="Arial" w:cs="Arial"/>
          <w:sz w:val="20"/>
          <w:szCs w:val="20"/>
        </w:rPr>
        <w:t>, достигшие шестнадцатилетнего возраста.</w:t>
      </w:r>
    </w:p>
    <w:p w:rsidR="007D22E0" w:rsidRPr="00B673E5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673E5">
        <w:rPr>
          <w:rFonts w:ascii="Arial" w:hAnsi="Arial" w:cs="Arial"/>
          <w:sz w:val="20"/>
          <w:szCs w:val="20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5. ПОРЯДОК РАССМОТРЕНИЯ ИНИЦИАТИВНЫХ ПРОЕКТОВ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5.1. Инициативный проект, внесенный в уполномоченный орган, подлежит обязательному рассмотрению в течение 30 дней со дня его внесения.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5.2. </w:t>
      </w:r>
      <w:proofErr w:type="gramStart"/>
      <w:r w:rsidRPr="00C412CF">
        <w:rPr>
          <w:rFonts w:ascii="Arial" w:hAnsi="Arial" w:cs="Arial"/>
          <w:sz w:val="20"/>
          <w:szCs w:val="20"/>
        </w:rPr>
        <w:t xml:space="preserve">Инициативные проекты направляются </w:t>
      </w:r>
      <w:r>
        <w:rPr>
          <w:rFonts w:ascii="Arial" w:hAnsi="Arial" w:cs="Arial"/>
          <w:sz w:val="20"/>
          <w:szCs w:val="20"/>
        </w:rPr>
        <w:t>уполномоченным органом в адрес  комиссии по бюджету и налогам Схода граждан сельского поселения «Деревня Нестеры»</w:t>
      </w:r>
      <w:r w:rsidRPr="00C412CF">
        <w:rPr>
          <w:rFonts w:ascii="Arial" w:hAnsi="Arial" w:cs="Arial"/>
          <w:sz w:val="20"/>
          <w:szCs w:val="20"/>
        </w:rPr>
        <w:t xml:space="preserve"> для подготовки заключения об отсутствии (наличии) оснований для отказа в поддержке инициативного проекта, предусмотренных </w:t>
      </w:r>
      <w:hyperlink r:id="rId8" w:history="1">
        <w:r w:rsidRPr="00C412CF">
          <w:rPr>
            <w:rFonts w:ascii="Arial" w:hAnsi="Arial" w:cs="Arial"/>
            <w:color w:val="0000FF"/>
            <w:sz w:val="20"/>
            <w:szCs w:val="20"/>
          </w:rPr>
          <w:t>ч. 7 ст. 26.1</w:t>
        </w:r>
      </w:hyperlink>
      <w:r w:rsidRPr="00C412CF">
        <w:rPr>
          <w:rFonts w:ascii="Arial" w:hAnsi="Arial" w:cs="Arial"/>
          <w:sz w:val="20"/>
          <w:szCs w:val="20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  <w:proofErr w:type="gramEnd"/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По результатам рассмотрения инициативного проек</w:t>
      </w:r>
      <w:r>
        <w:rPr>
          <w:rFonts w:ascii="Arial" w:hAnsi="Arial" w:cs="Arial"/>
          <w:sz w:val="20"/>
          <w:szCs w:val="20"/>
        </w:rPr>
        <w:t xml:space="preserve">та, с учетом заключения комиссии по бюджету и налогам Схода граждан сельского поселения «Деревня Нестеры» </w:t>
      </w:r>
      <w:r w:rsidRPr="00C412CF">
        <w:rPr>
          <w:rFonts w:ascii="Arial" w:hAnsi="Arial" w:cs="Arial"/>
          <w:sz w:val="20"/>
          <w:szCs w:val="20"/>
        </w:rPr>
        <w:t>уполномоченный орган принимает одно из следующих решений в форме письма, которое подлежит направлению уполномоченному представителю инициатора инициативного проекта: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о поддержке инициативного проекта и продолжении работы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об отказе в поддержке инициативного проекта и его возвращении инициаторам проекта с указанием причин отказа в поддержке инициативного проекта.</w:t>
      </w:r>
    </w:p>
    <w:p w:rsidR="007D22E0" w:rsidRDefault="007D22E0" w:rsidP="007D22E0">
      <w:pPr>
        <w:pStyle w:val="pboth"/>
        <w:shd w:val="clear" w:color="auto" w:fill="FFFFFF"/>
        <w:spacing w:before="0" w:beforeAutospacing="0" w:after="250" w:afterAutospacing="0" w:line="244" w:lineRule="atLeast"/>
        <w:rPr>
          <w:rFonts w:ascii="Arial" w:hAnsi="Arial" w:cs="Arial"/>
          <w:color w:val="000000"/>
          <w:sz w:val="20"/>
          <w:szCs w:val="20"/>
        </w:rPr>
      </w:pPr>
    </w:p>
    <w:p w:rsidR="007D22E0" w:rsidRPr="005E7864" w:rsidRDefault="007D22E0" w:rsidP="007D22E0">
      <w:pPr>
        <w:pStyle w:val="pboth"/>
        <w:shd w:val="clear" w:color="auto" w:fill="FFFFFF"/>
        <w:spacing w:before="0" w:beforeAutospacing="0" w:after="250" w:afterAutospacing="0" w:line="244" w:lineRule="atLeast"/>
        <w:rPr>
          <w:rFonts w:ascii="Arial" w:hAnsi="Arial" w:cs="Arial"/>
          <w:color w:val="000000"/>
          <w:sz w:val="20"/>
          <w:szCs w:val="20"/>
        </w:rPr>
      </w:pPr>
      <w:r w:rsidRPr="005E7864">
        <w:rPr>
          <w:rFonts w:ascii="Arial" w:hAnsi="Arial" w:cs="Arial"/>
          <w:color w:val="000000"/>
          <w:sz w:val="20"/>
          <w:szCs w:val="20"/>
        </w:rPr>
        <w:t> Местная администрация принимает решение об отказе в поддержке инициативного проекта в одном из следующих случаев:</w:t>
      </w:r>
    </w:p>
    <w:p w:rsidR="007D22E0" w:rsidRPr="005E7864" w:rsidRDefault="007D22E0" w:rsidP="007D22E0">
      <w:pPr>
        <w:pStyle w:val="pboth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000000"/>
          <w:sz w:val="20"/>
          <w:szCs w:val="20"/>
        </w:rPr>
      </w:pPr>
      <w:bookmarkStart w:id="1" w:name="000938"/>
      <w:bookmarkEnd w:id="1"/>
      <w:r w:rsidRPr="005E7864">
        <w:rPr>
          <w:rFonts w:ascii="Arial" w:hAnsi="Arial" w:cs="Arial"/>
          <w:color w:val="000000"/>
          <w:sz w:val="20"/>
          <w:szCs w:val="20"/>
        </w:rPr>
        <w:t>1) несоблюдение установленного порядка внесения инициативного проекта и его рассмотрения;</w:t>
      </w:r>
    </w:p>
    <w:p w:rsidR="007D22E0" w:rsidRPr="005E7864" w:rsidRDefault="007D22E0" w:rsidP="007D22E0">
      <w:pPr>
        <w:pStyle w:val="pboth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000000"/>
          <w:sz w:val="20"/>
          <w:szCs w:val="20"/>
        </w:rPr>
      </w:pPr>
      <w:bookmarkStart w:id="2" w:name="000939"/>
      <w:bookmarkEnd w:id="2"/>
      <w:r w:rsidRPr="005E7864">
        <w:rPr>
          <w:rFonts w:ascii="Arial" w:hAnsi="Arial" w:cs="Arial"/>
          <w:color w:val="000000"/>
          <w:sz w:val="20"/>
          <w:szCs w:val="20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7D22E0" w:rsidRPr="005E7864" w:rsidRDefault="007D22E0" w:rsidP="007D22E0">
      <w:pPr>
        <w:pStyle w:val="pboth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000000"/>
          <w:sz w:val="20"/>
          <w:szCs w:val="20"/>
        </w:rPr>
      </w:pPr>
      <w:bookmarkStart w:id="3" w:name="000940"/>
      <w:bookmarkEnd w:id="3"/>
      <w:r w:rsidRPr="005E7864">
        <w:rPr>
          <w:rFonts w:ascii="Arial" w:hAnsi="Arial" w:cs="Arial"/>
          <w:color w:val="000000"/>
          <w:sz w:val="20"/>
          <w:szCs w:val="20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7D22E0" w:rsidRPr="005E7864" w:rsidRDefault="007D22E0" w:rsidP="007D22E0">
      <w:pPr>
        <w:pStyle w:val="pboth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000000"/>
          <w:sz w:val="20"/>
          <w:szCs w:val="20"/>
        </w:rPr>
      </w:pPr>
      <w:bookmarkStart w:id="4" w:name="000941"/>
      <w:bookmarkEnd w:id="4"/>
      <w:r w:rsidRPr="005E7864">
        <w:rPr>
          <w:rFonts w:ascii="Arial" w:hAnsi="Arial" w:cs="Arial"/>
          <w:color w:val="000000"/>
          <w:sz w:val="20"/>
          <w:szCs w:val="20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D22E0" w:rsidRDefault="007D22E0" w:rsidP="007D22E0">
      <w:pPr>
        <w:pStyle w:val="pboth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000000"/>
          <w:sz w:val="20"/>
          <w:szCs w:val="20"/>
        </w:rPr>
      </w:pPr>
      <w:bookmarkStart w:id="5" w:name="000942"/>
      <w:bookmarkEnd w:id="5"/>
      <w:r w:rsidRPr="005E7864">
        <w:rPr>
          <w:rFonts w:ascii="Arial" w:hAnsi="Arial" w:cs="Arial"/>
          <w:color w:val="000000"/>
          <w:sz w:val="20"/>
          <w:szCs w:val="20"/>
        </w:rPr>
        <w:t>5) наличие возможности решения описанной в инициативном проекте проблемы более эффективным способом;</w:t>
      </w:r>
      <w:bookmarkStart w:id="6" w:name="000943"/>
      <w:bookmarkEnd w:id="6"/>
    </w:p>
    <w:p w:rsidR="007D22E0" w:rsidRPr="00F860F9" w:rsidRDefault="007D22E0" w:rsidP="007D22E0">
      <w:pPr>
        <w:pStyle w:val="pboth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000000"/>
          <w:sz w:val="20"/>
          <w:szCs w:val="20"/>
        </w:rPr>
      </w:pPr>
      <w:r w:rsidRPr="005E7864">
        <w:rPr>
          <w:rFonts w:ascii="Arial" w:hAnsi="Arial" w:cs="Arial"/>
          <w:color w:val="000000"/>
          <w:sz w:val="20"/>
          <w:szCs w:val="20"/>
        </w:rPr>
        <w:t>6) признание инициативного проекта не прошедшим конкурсный отбор.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5.3. Уполномоченный орган вправе, а в </w:t>
      </w:r>
      <w:proofErr w:type="gramStart"/>
      <w:r w:rsidRPr="00C412CF">
        <w:rPr>
          <w:rFonts w:ascii="Arial" w:hAnsi="Arial" w:cs="Arial"/>
          <w:sz w:val="20"/>
          <w:szCs w:val="20"/>
        </w:rPr>
        <w:t xml:space="preserve">случае, предусмотренном </w:t>
      </w:r>
      <w:r>
        <w:rPr>
          <w:rFonts w:ascii="Arial" w:hAnsi="Arial" w:cs="Arial"/>
          <w:sz w:val="20"/>
          <w:szCs w:val="20"/>
        </w:rPr>
        <w:t xml:space="preserve">пунктом 5.2 Положения </w:t>
      </w:r>
      <w:r w:rsidRPr="00C412CF">
        <w:rPr>
          <w:rFonts w:ascii="Arial" w:hAnsi="Arial" w:cs="Arial"/>
          <w:sz w:val="20"/>
          <w:szCs w:val="20"/>
        </w:rPr>
        <w:t>обязан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5.4. В случае если в уполномоченный орган внесено несколько инициативных проектов, в том числе с описанием аналогичных по содержанию приоритетных проблем, уполномоченный орган организует проведение конкурсного отбора и информирует об этом инициатора проекта.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8777D">
        <w:rPr>
          <w:rFonts w:ascii="Arial" w:hAnsi="Arial" w:cs="Arial"/>
          <w:sz w:val="20"/>
          <w:szCs w:val="20"/>
        </w:rPr>
        <w:t>5.5. Информация о рассмотрении инициативного проекта уполномоченным органом подлежит опубликованию (обнародованию) и размещению на официальном сайте Администрации МР «Спас-Деменский район» в разделе «Сельские поселения» в информационно-телекоммуникационной сети Интернет.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6. ПОРЯДОК ПРОВЕДЕНИЯ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>. В случае если в администрацию внесено 2 и более инициативных проекта, в том числе с описанием аналогичных по содержанию приоритетных проблем, администрация организует проведение конкурсного отбора и информирует об этом инициатора проекта.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6.2. Конкурсный отбор инициативных проектов осуществляется экспертной комиссией.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6.3. Конкурсный отбор инициативных проектов осуществляется в соответствии с </w:t>
      </w:r>
      <w:hyperlink w:anchor="Par653" w:history="1">
        <w:r w:rsidRPr="00C412CF"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 w:rsidRPr="00C412CF">
        <w:rPr>
          <w:rFonts w:ascii="Arial" w:hAnsi="Arial" w:cs="Arial"/>
          <w:sz w:val="20"/>
          <w:szCs w:val="20"/>
        </w:rPr>
        <w:t xml:space="preserve"> оценки инициативных проектов согласно приложению N 7 к настоящему Положению.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6.4. Оценка инициативного проекта осуществляется отдельно по каждому инициативному проекту.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6.5. Оценка инициативного проекта по каждому критерию определяется в баллах.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6.6. Прошедшими конкурсный отбор считаются инициативные проекты, набравшие по результатам итоговой оценки наибольшее количество баллов, реализация которых за счет средств бюджета муниципаль</w:t>
      </w:r>
      <w:r>
        <w:rPr>
          <w:rFonts w:ascii="Arial" w:hAnsi="Arial" w:cs="Arial"/>
          <w:sz w:val="20"/>
          <w:szCs w:val="20"/>
        </w:rPr>
        <w:t xml:space="preserve">ного образования сельского поселения «Деревня Нестеры» </w:t>
      </w:r>
      <w:r w:rsidRPr="00C412CF">
        <w:rPr>
          <w:rFonts w:ascii="Arial" w:hAnsi="Arial" w:cs="Arial"/>
          <w:sz w:val="20"/>
          <w:szCs w:val="20"/>
        </w:rPr>
        <w:t>возможна в пределах объемов бюджетных ассигнований, предусмотренных в бюджете му</w:t>
      </w:r>
      <w:r>
        <w:rPr>
          <w:rFonts w:ascii="Arial" w:hAnsi="Arial" w:cs="Arial"/>
          <w:sz w:val="20"/>
          <w:szCs w:val="20"/>
        </w:rPr>
        <w:t>ниципального образования сельского поселения «Деревня Нестеры».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РАЗДЕЛ 7. ПОРЯДОК ФОРМИРОВАНИЯ И ДЕЯТЕЛЬНОСТИ ЭКСПЕРТНОЙ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КОМИССИИ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7.1. Состав экспертной комиссии формируется постановление</w:t>
      </w:r>
      <w:r>
        <w:rPr>
          <w:rFonts w:ascii="Arial" w:hAnsi="Arial" w:cs="Arial"/>
          <w:sz w:val="20"/>
          <w:szCs w:val="20"/>
        </w:rPr>
        <w:t>м Администрации сельского поселения «Деревня Нестеры»</w:t>
      </w:r>
      <w:r w:rsidRPr="00C412CF">
        <w:rPr>
          <w:rFonts w:ascii="Arial" w:hAnsi="Arial" w:cs="Arial"/>
          <w:sz w:val="20"/>
          <w:szCs w:val="20"/>
        </w:rPr>
        <w:t>. При этом половина от общего числа членов экспертной комиссии должна быть назначена на основе предложе</w:t>
      </w:r>
      <w:r>
        <w:rPr>
          <w:rFonts w:ascii="Arial" w:hAnsi="Arial" w:cs="Arial"/>
          <w:sz w:val="20"/>
          <w:szCs w:val="20"/>
        </w:rPr>
        <w:t>ний Схода граждан сельского поселения «Деревня Нестеры».</w:t>
      </w:r>
    </w:p>
    <w:p w:rsidR="007D22E0" w:rsidRP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7D22E0">
        <w:rPr>
          <w:rFonts w:cstheme="minorHAnsi"/>
          <w:color w:val="FF0000"/>
          <w:sz w:val="28"/>
          <w:szCs w:val="28"/>
        </w:rPr>
        <w:t>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ним.</w:t>
      </w:r>
    </w:p>
    <w:p w:rsidR="007D22E0" w:rsidRDefault="007D22E0" w:rsidP="007D22E0">
      <w:pPr>
        <w:jc w:val="both"/>
        <w:rPr>
          <w:rFonts w:cstheme="minorHAnsi"/>
          <w:sz w:val="28"/>
          <w:szCs w:val="28"/>
        </w:rPr>
      </w:pPr>
    </w:p>
    <w:p w:rsidR="007D22E0" w:rsidRPr="007D22E0" w:rsidRDefault="007D22E0" w:rsidP="007D22E0">
      <w:pPr>
        <w:jc w:val="both"/>
        <w:rPr>
          <w:rFonts w:cstheme="minorHAnsi"/>
          <w:color w:val="FF0000"/>
          <w:sz w:val="28"/>
          <w:szCs w:val="28"/>
        </w:rPr>
      </w:pPr>
      <w:r w:rsidRPr="007D22E0">
        <w:rPr>
          <w:rFonts w:cstheme="minorHAnsi"/>
          <w:color w:val="FF0000"/>
          <w:sz w:val="28"/>
          <w:szCs w:val="28"/>
        </w:rPr>
        <w:t xml:space="preserve">        7.3. - исключить.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7.4. Экспертная комиссия осуществляет следующие функции: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- рассматривает, оценивает представленные для участия в конкурсном отборе инициативные проекты в соответствии с </w:t>
      </w:r>
      <w:hyperlink w:anchor="Par653" w:history="1">
        <w:r w:rsidRPr="00C412CF">
          <w:rPr>
            <w:rFonts w:ascii="Arial" w:hAnsi="Arial" w:cs="Arial"/>
            <w:color w:val="0000FF"/>
            <w:sz w:val="20"/>
            <w:szCs w:val="20"/>
          </w:rPr>
          <w:t>критериями</w:t>
        </w:r>
      </w:hyperlink>
      <w:r w:rsidRPr="00C412CF">
        <w:rPr>
          <w:rFonts w:ascii="Arial" w:hAnsi="Arial" w:cs="Arial"/>
          <w:sz w:val="20"/>
          <w:szCs w:val="20"/>
        </w:rPr>
        <w:t xml:space="preserve"> оценки инициативных проектов согласно приложению N 7 к настоящему Положению;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формирует итоговую оценку инициативных проектов;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принимает решение о признании инициативного проекта прошедшим или не прошедшим конкурсный отбор.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7.5. Экспертная комиссия состоит из председателя экспертной комиссии, заместителя председателя экспертной комиссии, секретаря экспертной комиссии и членов экспертной комиссии.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7.6. Полномочия членов экспертной комиссии: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7.6.1. Председатель экспертной комиссии: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руководит деятельностью экспертной комиссии, организует ее работу;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ведет заседания экспертной комиссии, подписывает протоколы заседаний;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- осуществляет общий </w:t>
      </w:r>
      <w:proofErr w:type="gramStart"/>
      <w:r w:rsidRPr="00C412CF">
        <w:rPr>
          <w:rFonts w:ascii="Arial" w:hAnsi="Arial" w:cs="Arial"/>
          <w:sz w:val="20"/>
          <w:szCs w:val="20"/>
        </w:rPr>
        <w:t>контроль за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реализацией принятых экспертной комиссией решений;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участвует в работе экспертной комиссии в качестве члена экспертной комиссии.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7.6.2. Заместитель председателя экспертной комиссии: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исполняет полномочия председателя экспертной комиссии в отсутствие председателя;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участвует в работе экспертной комиссии в качестве члена экспертной комиссии.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7.6.3. Секретарь экспертной комиссии: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формирует проект повестки заседания экспертной комиссии;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обеспечивает подготовку материалов к заседанию экспертной комиссии;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оповещает членов экспертной комиссии об очередных ее заседаниях;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ведет и подписывает протоколы заседаний экспертной комиссии;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участвует в работе экспертной комиссии в качестве члена экспертной комиссии.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7.6.4. Члены экспертной комиссии: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осуществляют рассмотрение и оценку представленных инициативных проектов;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7.7. Экспертная комиссия вправе принимать решения, если в заседании участвует не менее половины от утвержденного состава ее членов.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7.8. Решение экспертной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экспертной комиссии.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В случае равенства голосов решающим является голос председательствующего на заседании экспертной комиссии.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7.9. Решения экспертной комиссии оформляются протоколом, подписываются председателем и секретарем экспертной комиссии в течение 5 рабочих дней со дня заседания экспертной комиссии.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В протоколе указываются список участвующих, перечень рассмотренных на заседании вопросов и решение по ним.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Протокол по</w:t>
      </w:r>
      <w:r>
        <w:rPr>
          <w:rFonts w:ascii="Arial" w:hAnsi="Arial" w:cs="Arial"/>
          <w:sz w:val="20"/>
          <w:szCs w:val="20"/>
        </w:rPr>
        <w:t>длежит размещению на</w:t>
      </w:r>
      <w:r w:rsidRPr="00C412CF">
        <w:rPr>
          <w:rFonts w:ascii="Arial" w:hAnsi="Arial" w:cs="Arial"/>
          <w:sz w:val="20"/>
          <w:szCs w:val="20"/>
        </w:rPr>
        <w:t xml:space="preserve"> сайт</w:t>
      </w:r>
      <w:r>
        <w:rPr>
          <w:rFonts w:ascii="Arial" w:hAnsi="Arial" w:cs="Arial"/>
          <w:sz w:val="20"/>
          <w:szCs w:val="20"/>
        </w:rPr>
        <w:t>е Администрации МР «Спас-Деменский район» в разделе «Сельские поселения»</w:t>
      </w:r>
      <w:r w:rsidRPr="00C412CF">
        <w:rPr>
          <w:rFonts w:ascii="Arial" w:hAnsi="Arial" w:cs="Arial"/>
          <w:sz w:val="20"/>
          <w:szCs w:val="20"/>
        </w:rPr>
        <w:t xml:space="preserve"> в течение 5 рабочих дней с момента его подписания.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 xml:space="preserve">РАЗДЕЛ 8. ПОРЯДОК РЕАЛИЗАЦИИ И ФИНАНСИРОВАНИЯ </w:t>
      </w:r>
      <w:proofErr w:type="gramStart"/>
      <w:r w:rsidRPr="00C412CF">
        <w:rPr>
          <w:rFonts w:ascii="Arial" w:hAnsi="Arial" w:cs="Arial"/>
          <w:b/>
          <w:bCs/>
          <w:sz w:val="20"/>
          <w:szCs w:val="20"/>
        </w:rPr>
        <w:t>ИНИЦИАТИВНЫХ</w:t>
      </w:r>
      <w:proofErr w:type="gramEnd"/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ПРОЕКТОВ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087DCA" w:rsidRDefault="007D22E0" w:rsidP="007D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8.1. </w:t>
      </w:r>
      <w:r w:rsidRPr="00087DCA">
        <w:rPr>
          <w:rFonts w:ascii="Arial" w:hAnsi="Arial" w:cs="Arial"/>
          <w:sz w:val="20"/>
          <w:szCs w:val="20"/>
        </w:rPr>
        <w:t xml:space="preserve">Реализация инициативных проектов осуществляется за счет средств бюджета муниципального образования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  <w:r w:rsidRPr="00087DCA">
        <w:rPr>
          <w:rFonts w:ascii="Arial" w:hAnsi="Arial" w:cs="Arial"/>
          <w:sz w:val="20"/>
          <w:szCs w:val="20"/>
        </w:rPr>
        <w:t>, инициативных платежей в объеме, предусмотренном инициативным проектом, добровольного имущественного и (или) трудового участия в р</w:t>
      </w:r>
      <w:r>
        <w:rPr>
          <w:rFonts w:ascii="Arial" w:hAnsi="Arial" w:cs="Arial"/>
          <w:sz w:val="20"/>
          <w:szCs w:val="20"/>
        </w:rPr>
        <w:t>еализации инициативного проекта.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20F53">
        <w:rPr>
          <w:rFonts w:ascii="Arial" w:hAnsi="Arial" w:cs="Arial"/>
          <w:sz w:val="20"/>
          <w:szCs w:val="20"/>
        </w:rPr>
        <w:t>Минимальная общая доля софинансирования жителей муниципального образования сельское поселение «Деревня Нестеры», индивидуальных предпринимателей, юридических лиц может составлять не менее 5% от общей стоимости инициативного проекта</w:t>
      </w:r>
      <w:r>
        <w:rPr>
          <w:rFonts w:ascii="Arial" w:hAnsi="Arial" w:cs="Arial"/>
          <w:sz w:val="20"/>
          <w:szCs w:val="20"/>
        </w:rPr>
        <w:t xml:space="preserve"> </w:t>
      </w:r>
      <w:bookmarkStart w:id="7" w:name="Par145"/>
      <w:bookmarkEnd w:id="7"/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</w:t>
      </w:r>
      <w:r w:rsidRPr="00C412CF">
        <w:rPr>
          <w:rFonts w:ascii="Arial" w:hAnsi="Arial" w:cs="Arial"/>
          <w:sz w:val="20"/>
          <w:szCs w:val="20"/>
        </w:rPr>
        <w:t>. Бюджетные ассигнования на реализацию инициативных проектов предусматриваются по соответствующей муниципальной прог</w:t>
      </w:r>
      <w:r>
        <w:rPr>
          <w:rFonts w:ascii="Arial" w:hAnsi="Arial" w:cs="Arial"/>
          <w:sz w:val="20"/>
          <w:szCs w:val="20"/>
        </w:rPr>
        <w:t xml:space="preserve">рамме сельского поселения «Деревня Нестеры». 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8.3. Администрация сельского поселения «Деревня Нестеры» обеспечивае</w:t>
      </w:r>
      <w:r w:rsidRPr="00C412CF">
        <w:rPr>
          <w:rFonts w:ascii="Arial" w:hAnsi="Arial" w:cs="Arial"/>
          <w:sz w:val="20"/>
          <w:szCs w:val="20"/>
        </w:rPr>
        <w:t>т адресность и целевой характер использования денежных средств, выделяемых для реализации инициативного проекта.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</w:t>
      </w:r>
      <w:r w:rsidRPr="00C412CF">
        <w:rPr>
          <w:rFonts w:ascii="Arial" w:hAnsi="Arial" w:cs="Arial"/>
          <w:sz w:val="20"/>
          <w:szCs w:val="20"/>
        </w:rPr>
        <w:t>. Средства на инициативные проекты не могут выделяться на проекты, по которым предусмотрено финансирование в рамках иных муниципальных про</w:t>
      </w:r>
      <w:r>
        <w:rPr>
          <w:rFonts w:ascii="Arial" w:hAnsi="Arial" w:cs="Arial"/>
          <w:sz w:val="20"/>
          <w:szCs w:val="20"/>
        </w:rPr>
        <w:t>грамм сельского поселения «Деревня Нестеры»</w:t>
      </w:r>
      <w:r w:rsidRPr="00C412CF">
        <w:rPr>
          <w:rFonts w:ascii="Arial" w:hAnsi="Arial" w:cs="Arial"/>
          <w:sz w:val="20"/>
          <w:szCs w:val="20"/>
        </w:rPr>
        <w:t>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Администрация сельского поселения «Деревня Нестеры» </w:t>
      </w:r>
      <w:r w:rsidRPr="00C412CF">
        <w:rPr>
          <w:rFonts w:ascii="Arial" w:hAnsi="Arial" w:cs="Arial"/>
          <w:sz w:val="20"/>
          <w:szCs w:val="20"/>
        </w:rPr>
        <w:t xml:space="preserve">осуществляет </w:t>
      </w:r>
      <w:proofErr w:type="gramStart"/>
      <w:r w:rsidRPr="00C412CF">
        <w:rPr>
          <w:rFonts w:ascii="Arial" w:hAnsi="Arial" w:cs="Arial"/>
          <w:sz w:val="20"/>
          <w:szCs w:val="20"/>
        </w:rPr>
        <w:t>контроль за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ходом реализации инициативного проекта.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Инициаторы проекта, другие граждане, проживающие на территории муниципального образования </w:t>
      </w:r>
      <w:r>
        <w:rPr>
          <w:rFonts w:ascii="Arial" w:hAnsi="Arial" w:cs="Arial"/>
          <w:sz w:val="20"/>
          <w:szCs w:val="20"/>
        </w:rPr>
        <w:t xml:space="preserve">сельское поселение «Деревня Нестеры», </w:t>
      </w:r>
      <w:r w:rsidRPr="00C412CF">
        <w:rPr>
          <w:rFonts w:ascii="Arial" w:hAnsi="Arial" w:cs="Arial"/>
          <w:sz w:val="20"/>
          <w:szCs w:val="20"/>
        </w:rPr>
        <w:t xml:space="preserve">уполномоченные инициатором проекта, а также иные лица, определяемые законодательством Российской Федерации, вправе осуществлять </w:t>
      </w:r>
      <w:proofErr w:type="gramStart"/>
      <w:r w:rsidRPr="00C412CF">
        <w:rPr>
          <w:rFonts w:ascii="Arial" w:hAnsi="Arial" w:cs="Arial"/>
          <w:sz w:val="20"/>
          <w:szCs w:val="20"/>
        </w:rPr>
        <w:t>контроль за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</w:t>
      </w:r>
      <w:r w:rsidRPr="00C412CF">
        <w:rPr>
          <w:rFonts w:ascii="Arial" w:hAnsi="Arial" w:cs="Arial"/>
          <w:sz w:val="20"/>
          <w:szCs w:val="20"/>
        </w:rPr>
        <w:t>. Представители инициаторов проекта принимают обязательное участие в приемке результатов поставки товаров, выполнения работ, оказания услуг.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Члены экспертной комиссии имеют право на участие в приемке результатов поставки товаров, выполнения работ, оказания услуг.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8.7. Администрация сельского поселения «Деревня Нестеры» </w:t>
      </w:r>
      <w:r w:rsidRPr="00C412CF">
        <w:rPr>
          <w:rFonts w:ascii="Arial" w:hAnsi="Arial" w:cs="Arial"/>
          <w:sz w:val="20"/>
          <w:szCs w:val="20"/>
        </w:rPr>
        <w:t xml:space="preserve">в срок до 31 декабря года, в котором был реализован инициативный </w:t>
      </w:r>
      <w:r>
        <w:rPr>
          <w:rFonts w:ascii="Arial" w:hAnsi="Arial" w:cs="Arial"/>
          <w:sz w:val="20"/>
          <w:szCs w:val="20"/>
        </w:rPr>
        <w:t>проект, обеспечивает формирование</w:t>
      </w:r>
      <w:r w:rsidRPr="00C412CF">
        <w:rPr>
          <w:rFonts w:ascii="Arial" w:hAnsi="Arial" w:cs="Arial"/>
          <w:sz w:val="20"/>
          <w:szCs w:val="20"/>
        </w:rPr>
        <w:t xml:space="preserve"> отчетности - документов, подтверждающих окончание реализации инициативного проекта (акты приемки, акты выполненных работ, акты оказанных услуг, документы, подтверждающие оплату</w:t>
      </w:r>
      <w:r>
        <w:rPr>
          <w:rFonts w:ascii="Arial" w:hAnsi="Arial" w:cs="Arial"/>
          <w:sz w:val="20"/>
          <w:szCs w:val="20"/>
        </w:rPr>
        <w:t>, и др.)</w:t>
      </w:r>
      <w:r w:rsidRPr="00C412CF">
        <w:rPr>
          <w:rFonts w:ascii="Arial" w:hAnsi="Arial" w:cs="Arial"/>
          <w:sz w:val="20"/>
          <w:szCs w:val="20"/>
        </w:rPr>
        <w:t>.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8.8</w:t>
      </w:r>
      <w:r w:rsidRPr="00C412CF">
        <w:rPr>
          <w:rFonts w:ascii="Arial" w:hAnsi="Arial" w:cs="Arial"/>
          <w:sz w:val="20"/>
          <w:szCs w:val="20"/>
        </w:rPr>
        <w:t xml:space="preserve">. Информация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</w:t>
      </w:r>
      <w:r>
        <w:rPr>
          <w:rFonts w:ascii="Arial" w:hAnsi="Arial" w:cs="Arial"/>
          <w:sz w:val="20"/>
          <w:szCs w:val="20"/>
        </w:rPr>
        <w:t xml:space="preserve">и размещению на </w:t>
      </w:r>
      <w:r w:rsidRPr="00504A94">
        <w:rPr>
          <w:rFonts w:ascii="Arial" w:hAnsi="Arial" w:cs="Arial"/>
          <w:sz w:val="20"/>
          <w:szCs w:val="20"/>
        </w:rPr>
        <w:t>официальном</w:t>
      </w:r>
      <w:r>
        <w:rPr>
          <w:rFonts w:ascii="Arial" w:hAnsi="Arial" w:cs="Arial"/>
          <w:sz w:val="20"/>
          <w:szCs w:val="20"/>
        </w:rPr>
        <w:t xml:space="preserve">  сайте Администрации МР «Спас-Деменский район» в разделе «Сельские поселения»</w:t>
      </w:r>
      <w:r w:rsidRPr="00C412CF">
        <w:rPr>
          <w:rFonts w:ascii="Arial" w:hAnsi="Arial" w:cs="Arial"/>
          <w:sz w:val="20"/>
          <w:szCs w:val="20"/>
        </w:rPr>
        <w:t xml:space="preserve"> в информационно-телекоммуникационной сети Интернет. Организацию опубликования (обнародования) </w:t>
      </w:r>
      <w:r>
        <w:rPr>
          <w:rFonts w:ascii="Arial" w:hAnsi="Arial" w:cs="Arial"/>
          <w:sz w:val="20"/>
          <w:szCs w:val="20"/>
        </w:rPr>
        <w:t>и размещения на указанном сайте</w:t>
      </w:r>
      <w:r w:rsidRPr="00C412CF">
        <w:rPr>
          <w:rFonts w:ascii="Arial" w:hAnsi="Arial" w:cs="Arial"/>
          <w:sz w:val="20"/>
          <w:szCs w:val="20"/>
        </w:rPr>
        <w:t xml:space="preserve"> в сети Интернет информации, указанной в наст</w:t>
      </w:r>
      <w:r>
        <w:rPr>
          <w:rFonts w:ascii="Arial" w:hAnsi="Arial" w:cs="Arial"/>
          <w:sz w:val="20"/>
          <w:szCs w:val="20"/>
        </w:rPr>
        <w:t xml:space="preserve">оящем подпункте, обеспечивает Администрация </w:t>
      </w:r>
      <w:bookmarkStart w:id="8" w:name="Par160"/>
      <w:bookmarkEnd w:id="8"/>
      <w:r>
        <w:rPr>
          <w:rFonts w:ascii="Arial" w:hAnsi="Arial" w:cs="Arial"/>
          <w:sz w:val="20"/>
          <w:szCs w:val="20"/>
        </w:rPr>
        <w:t>сельского поселения «Деревня Нестеры».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8.9</w:t>
      </w:r>
      <w:r w:rsidRPr="00C412CF">
        <w:rPr>
          <w:rFonts w:ascii="Arial" w:hAnsi="Arial" w:cs="Arial"/>
          <w:sz w:val="20"/>
          <w:szCs w:val="20"/>
        </w:rPr>
        <w:t xml:space="preserve">. Отчет об итогах реализации инициативного проекта подлежит опубликованию (обнародованию) и размещению </w:t>
      </w:r>
      <w:r w:rsidRPr="00504A94">
        <w:rPr>
          <w:rFonts w:ascii="Arial" w:hAnsi="Arial" w:cs="Arial"/>
          <w:sz w:val="20"/>
          <w:szCs w:val="20"/>
        </w:rPr>
        <w:t>на официальном</w:t>
      </w:r>
      <w:r>
        <w:rPr>
          <w:rFonts w:ascii="Arial" w:hAnsi="Arial" w:cs="Arial"/>
          <w:sz w:val="20"/>
          <w:szCs w:val="20"/>
        </w:rPr>
        <w:t xml:space="preserve"> сайте Администрации МР «Спас-Деменский район» в разделе «Сельские поселения»</w:t>
      </w:r>
      <w:r w:rsidRPr="00C412CF">
        <w:rPr>
          <w:rFonts w:ascii="Arial" w:hAnsi="Arial" w:cs="Arial"/>
          <w:sz w:val="20"/>
          <w:szCs w:val="20"/>
        </w:rPr>
        <w:t xml:space="preserve"> в сети Интернет</w:t>
      </w:r>
      <w:r>
        <w:rPr>
          <w:rFonts w:ascii="Arial" w:hAnsi="Arial" w:cs="Arial"/>
          <w:sz w:val="20"/>
          <w:szCs w:val="20"/>
        </w:rPr>
        <w:t xml:space="preserve"> Администрацией сельского поселения «Деревня Нестеры</w:t>
      </w:r>
      <w:proofErr w:type="gramStart"/>
      <w:r>
        <w:rPr>
          <w:rFonts w:ascii="Arial" w:hAnsi="Arial" w:cs="Arial"/>
          <w:sz w:val="20"/>
          <w:szCs w:val="20"/>
        </w:rPr>
        <w:t>»</w:t>
      </w:r>
      <w:r w:rsidRPr="00C412CF">
        <w:rPr>
          <w:rFonts w:ascii="Arial" w:hAnsi="Arial" w:cs="Arial"/>
          <w:sz w:val="20"/>
          <w:szCs w:val="20"/>
        </w:rPr>
        <w:t>в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течение 30 календарных дней со дня завершения реализации инициативного проекта.</w:t>
      </w:r>
    </w:p>
    <w:p w:rsid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Порядок предоставления отчетности об итогах реализации инициативного проекта в уполномоченный орган определяется правовым акто</w:t>
      </w:r>
      <w:r>
        <w:rPr>
          <w:rFonts w:ascii="Arial" w:hAnsi="Arial" w:cs="Arial"/>
          <w:sz w:val="20"/>
          <w:szCs w:val="20"/>
        </w:rPr>
        <w:t>м Администрации сельского поселения «Деревня Нестеры»</w:t>
      </w:r>
    </w:p>
    <w:p w:rsidR="007D22E0" w:rsidRPr="00F71A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62"/>
      <w:bookmarkEnd w:id="9"/>
      <w:r w:rsidRPr="00087DCA">
        <w:rPr>
          <w:rFonts w:ascii="Arial" w:hAnsi="Arial" w:cs="Arial"/>
          <w:sz w:val="20"/>
          <w:szCs w:val="20"/>
        </w:rPr>
        <w:t>8.1</w:t>
      </w:r>
      <w:r>
        <w:rPr>
          <w:rFonts w:ascii="Arial" w:hAnsi="Arial" w:cs="Arial"/>
          <w:sz w:val="20"/>
          <w:szCs w:val="20"/>
        </w:rPr>
        <w:t>0</w:t>
      </w:r>
      <w:r w:rsidRPr="00087DCA">
        <w:rPr>
          <w:rFonts w:ascii="Arial" w:hAnsi="Arial" w:cs="Arial"/>
          <w:sz w:val="20"/>
          <w:szCs w:val="20"/>
        </w:rPr>
        <w:t xml:space="preserve">. В сельском населенном пункте информация, указанная в </w:t>
      </w:r>
      <w:hyperlink w:anchor="Par160" w:history="1">
        <w:r w:rsidRPr="00087DCA">
          <w:rPr>
            <w:rFonts w:ascii="Arial" w:hAnsi="Arial" w:cs="Arial"/>
            <w:color w:val="0000FF"/>
            <w:sz w:val="20"/>
            <w:szCs w:val="20"/>
          </w:rPr>
          <w:t>подпунктах 8.10</w:t>
        </w:r>
      </w:hyperlink>
      <w:r w:rsidRPr="00087DCA">
        <w:rPr>
          <w:rFonts w:ascii="Arial" w:hAnsi="Arial" w:cs="Arial"/>
          <w:sz w:val="20"/>
          <w:szCs w:val="20"/>
        </w:rPr>
        <w:t xml:space="preserve">, </w:t>
      </w:r>
      <w:hyperlink w:anchor="Par162" w:history="1">
        <w:r w:rsidRPr="00087DCA">
          <w:rPr>
            <w:rFonts w:ascii="Arial" w:hAnsi="Arial" w:cs="Arial"/>
            <w:color w:val="0000FF"/>
            <w:sz w:val="20"/>
            <w:szCs w:val="20"/>
          </w:rPr>
          <w:t>8.11</w:t>
        </w:r>
      </w:hyperlink>
      <w:r w:rsidRPr="00087DCA">
        <w:rPr>
          <w:rFonts w:ascii="Arial" w:hAnsi="Arial" w:cs="Arial"/>
          <w:sz w:val="20"/>
          <w:szCs w:val="20"/>
        </w:rPr>
        <w:t xml:space="preserve"> настоящего пункта, может доводиться до сведения граждан старостой сельского населенного пункта.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C412CF">
        <w:rPr>
          <w:rFonts w:ascii="Arial" w:hAnsi="Arial" w:cs="Arial"/>
          <w:b/>
          <w:bCs/>
          <w:sz w:val="20"/>
          <w:szCs w:val="20"/>
        </w:rPr>
        <w:t>9. ПОРЯДОК РАСЧЕТА И ВОЗВРАТА СУММ ИНИЦИАТИВНЫХ ПЛАТЕЖЕЙ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7D22E0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7D22E0">
        <w:rPr>
          <w:rFonts w:cstheme="minorHAnsi"/>
          <w:color w:val="FF0000"/>
          <w:sz w:val="28"/>
          <w:szCs w:val="28"/>
        </w:rPr>
        <w:t>9.1. В случае</w:t>
      </w:r>
      <w:proofErr w:type="gramStart"/>
      <w:r w:rsidRPr="007D22E0">
        <w:rPr>
          <w:rFonts w:cstheme="minorHAnsi"/>
          <w:color w:val="FF0000"/>
          <w:sz w:val="28"/>
          <w:szCs w:val="28"/>
        </w:rPr>
        <w:t>,</w:t>
      </w:r>
      <w:proofErr w:type="gramEnd"/>
      <w:r w:rsidRPr="007D22E0">
        <w:rPr>
          <w:rFonts w:cstheme="minorHAnsi"/>
          <w:color w:val="FF0000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9.2. Размер </w:t>
      </w:r>
      <w:proofErr w:type="gramStart"/>
      <w:r w:rsidRPr="00C412CF">
        <w:rPr>
          <w:rFonts w:ascii="Arial" w:hAnsi="Arial" w:cs="Arial"/>
          <w:sz w:val="20"/>
          <w:szCs w:val="20"/>
        </w:rPr>
        <w:t>денежных средств, подлежащих возврату рассчитывается</w:t>
      </w:r>
      <w:proofErr w:type="gramEnd"/>
      <w:r w:rsidRPr="00C412CF">
        <w:rPr>
          <w:rFonts w:ascii="Arial" w:hAnsi="Arial" w:cs="Arial"/>
          <w:sz w:val="20"/>
          <w:szCs w:val="20"/>
        </w:rPr>
        <w:t xml:space="preserve"> исходя из процентного соотношения софинансирования инициативного проекта.</w:t>
      </w:r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9.3. </w:t>
      </w:r>
      <w:proofErr w:type="gramStart"/>
      <w:r w:rsidRPr="004D4B04">
        <w:rPr>
          <w:rFonts w:ascii="Arial" w:hAnsi="Arial" w:cs="Arial"/>
          <w:sz w:val="20"/>
          <w:szCs w:val="20"/>
        </w:rPr>
        <w:t>Лица, осуществившие перечисление в бюджет сельского поселения «Деревня Нестеры»</w:t>
      </w:r>
      <w:r w:rsidRPr="00C412CF">
        <w:rPr>
          <w:rFonts w:ascii="Arial" w:hAnsi="Arial" w:cs="Arial"/>
          <w:sz w:val="20"/>
          <w:szCs w:val="20"/>
        </w:rPr>
        <w:t xml:space="preserve"> предоставляют заявление на возврат денежных средств с указан</w:t>
      </w:r>
      <w:r>
        <w:rPr>
          <w:rFonts w:ascii="Arial" w:hAnsi="Arial" w:cs="Arial"/>
          <w:sz w:val="20"/>
          <w:szCs w:val="20"/>
        </w:rPr>
        <w:t>ием банковских реквизитов в Администрацию сельского поселения «Деревня Нестеры», осуществляющую</w:t>
      </w:r>
      <w:r w:rsidRPr="00C412CF">
        <w:rPr>
          <w:rFonts w:ascii="Arial" w:hAnsi="Arial" w:cs="Arial"/>
          <w:sz w:val="20"/>
          <w:szCs w:val="20"/>
        </w:rPr>
        <w:t xml:space="preserve"> учет инициативных платежей, в целях возврата инициативных платежей.</w:t>
      </w:r>
      <w:proofErr w:type="gramEnd"/>
    </w:p>
    <w:p w:rsidR="007D22E0" w:rsidRPr="00C412CF" w:rsidRDefault="007D22E0" w:rsidP="007D22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 Администрация сельского поселения «Деревня Нестеры», осуществляющая</w:t>
      </w:r>
      <w:r w:rsidRPr="00C412CF">
        <w:rPr>
          <w:rFonts w:ascii="Arial" w:hAnsi="Arial" w:cs="Arial"/>
          <w:sz w:val="20"/>
          <w:szCs w:val="20"/>
        </w:rPr>
        <w:t xml:space="preserve"> учет инициативных платежей, в течение 5 рабочих дней со дня поступления заявления осуществляет возврат денежных средств.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Приложение N 1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к Положению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 порядке выдвижения, внесения, обсуждения,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рассмотрения инициативных проектов,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а также проведения их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сельском поселении «Деревня Нестеры»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0" w:name="Par182"/>
      <w:bookmarkEnd w:id="10"/>
      <w:r w:rsidRPr="00C412CF">
        <w:rPr>
          <w:rFonts w:ascii="Arial" w:hAnsi="Arial" w:cs="Arial"/>
          <w:sz w:val="20"/>
          <w:szCs w:val="20"/>
        </w:rPr>
        <w:t>ИНИЦИАТИВНЫЙ ПРОЕКТ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6"/>
        <w:gridCol w:w="4365"/>
      </w:tblGrid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D654B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54B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Общая характеристика инициативного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Сведения</w:t>
            </w: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165">
              <w:rPr>
                <w:rFonts w:ascii="Arial" w:hAnsi="Arial" w:cs="Arial"/>
                <w:sz w:val="20"/>
                <w:szCs w:val="20"/>
              </w:rPr>
              <w:t xml:space="preserve">Сведения о территории или его части, в границах которых, муниципальным образованием сельское поселение «Деревня Нестеры» будет реализован инициативный </w:t>
            </w:r>
            <w:r>
              <w:rPr>
                <w:rFonts w:ascii="Arial" w:hAnsi="Arial" w:cs="Arial"/>
                <w:sz w:val="20"/>
                <w:szCs w:val="20"/>
              </w:rPr>
              <w:t>проект.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Цель и задачи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Описание проблемы, решение которой имеет приоритетное значение для жителей муниципального образования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сельское поселение «Деревня Нестеры» </w:t>
            </w:r>
            <w:r w:rsidRPr="00D654BA">
              <w:rPr>
                <w:rFonts w:ascii="Arial" w:hAnsi="Arial" w:cs="Arial"/>
                <w:sz w:val="20"/>
                <w:szCs w:val="20"/>
              </w:rPr>
              <w:t>или его части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Обоснование предложений по решению указанной проблемы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B1165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165">
              <w:rPr>
                <w:rFonts w:ascii="Arial" w:hAnsi="Arial" w:cs="Arial"/>
                <w:sz w:val="20"/>
                <w:szCs w:val="20"/>
              </w:rPr>
              <w:t>Ожидаемые результаты реализации инициативного проекта,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397">
              <w:rPr>
                <w:rFonts w:ascii="Arial" w:hAnsi="Arial" w:cs="Arial"/>
                <w:sz w:val="20"/>
                <w:szCs w:val="20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397">
              <w:rPr>
                <w:rFonts w:ascii="Arial" w:hAnsi="Arial" w:cs="Arial"/>
                <w:sz w:val="20"/>
                <w:szCs w:val="20"/>
              </w:rPr>
              <w:t>Эти сведения, например, относительно ответственного лица, будет определять администрация</w:t>
            </w: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Предварительный расчет необходимых расходов на реализацию инициативного проекта с приложением сметной документации, прайс-листов и др.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Объем инициативных платежей, обеспечиваемый </w:t>
            </w:r>
            <w:r>
              <w:rPr>
                <w:rFonts w:ascii="Arial" w:hAnsi="Arial" w:cs="Arial"/>
                <w:sz w:val="20"/>
                <w:szCs w:val="20"/>
              </w:rPr>
              <w:t>заинтересованными лицами</w:t>
            </w:r>
            <w:r w:rsidRPr="00D654BA">
              <w:rPr>
                <w:rFonts w:ascii="Arial" w:hAnsi="Arial" w:cs="Arial"/>
                <w:sz w:val="20"/>
                <w:szCs w:val="20"/>
              </w:rPr>
              <w:t>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5E025F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Денежные средства граждан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денежного вклада, обеспечиваемый </w:t>
            </w:r>
            <w:r>
              <w:rPr>
                <w:rFonts w:ascii="Arial" w:hAnsi="Arial" w:cs="Arial"/>
                <w:sz w:val="20"/>
                <w:szCs w:val="20"/>
              </w:rPr>
              <w:t>заинтересованными лицами</w:t>
            </w:r>
            <w:r w:rsidRPr="00D654BA">
              <w:rPr>
                <w:rFonts w:ascii="Arial" w:hAnsi="Arial" w:cs="Arial"/>
                <w:sz w:val="20"/>
                <w:szCs w:val="20"/>
              </w:rPr>
              <w:t>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денежный вклад граждан (добровольное имущественное участие, трудовое участие)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Планируемые сроки реализации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Контактные данные инициаторов проекта, ответственных за инициативный проект (Ф.И.О., номер телефона, адрес электронной почты)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Инициатор проекта (лицо, уполномоченное инициатором проекта): 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                                                     (подпись)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(Ф.И.О.)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Приложение: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1. Р</w:t>
      </w:r>
      <w:r w:rsidRPr="00B129BA">
        <w:rPr>
          <w:rFonts w:ascii="Arial" w:hAnsi="Arial" w:cs="Arial"/>
          <w:sz w:val="20"/>
          <w:szCs w:val="20"/>
        </w:rPr>
        <w:t>асчет и обоснование предполагаемой стоимости инициативного проекта</w:t>
      </w:r>
      <w:r>
        <w:rPr>
          <w:rFonts w:ascii="Arial" w:hAnsi="Arial" w:cs="Arial"/>
          <w:sz w:val="20"/>
          <w:szCs w:val="20"/>
        </w:rPr>
        <w:t xml:space="preserve"> и (или) проектно-сметная (сметн</w:t>
      </w:r>
      <w:r w:rsidRPr="00B129BA">
        <w:rPr>
          <w:rFonts w:ascii="Arial" w:hAnsi="Arial" w:cs="Arial"/>
          <w:sz w:val="20"/>
          <w:szCs w:val="20"/>
        </w:rPr>
        <w:t>ая) документация.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2. </w:t>
      </w:r>
      <w:r w:rsidRPr="00B129BA">
        <w:rPr>
          <w:rFonts w:ascii="Arial" w:hAnsi="Arial" w:cs="Arial"/>
          <w:sz w:val="20"/>
          <w:szCs w:val="20"/>
        </w:rPr>
        <w:t>Презентационные материалы к инициативному проекту (с использованием</w:t>
      </w:r>
      <w:r>
        <w:rPr>
          <w:rFonts w:ascii="Arial" w:hAnsi="Arial" w:cs="Arial"/>
          <w:sz w:val="20"/>
          <w:szCs w:val="20"/>
        </w:rPr>
        <w:t xml:space="preserve"> </w:t>
      </w:r>
      <w:r w:rsidRPr="00B129BA">
        <w:rPr>
          <w:rFonts w:ascii="Arial" w:hAnsi="Arial" w:cs="Arial"/>
          <w:sz w:val="20"/>
          <w:szCs w:val="20"/>
        </w:rPr>
        <w:t>средств визуализации инициативного проекта).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3. Дополнительные </w:t>
      </w:r>
      <w:r w:rsidRPr="00B129BA">
        <w:rPr>
          <w:rFonts w:ascii="Arial" w:hAnsi="Arial" w:cs="Arial"/>
          <w:sz w:val="20"/>
          <w:szCs w:val="20"/>
        </w:rPr>
        <w:t>материалы (чертежи, макеты, графические материалы и</w:t>
      </w:r>
      <w:r>
        <w:rPr>
          <w:rFonts w:ascii="Arial" w:hAnsi="Arial" w:cs="Arial"/>
          <w:sz w:val="20"/>
          <w:szCs w:val="20"/>
        </w:rPr>
        <w:t xml:space="preserve"> </w:t>
      </w:r>
      <w:r w:rsidRPr="00B129BA">
        <w:rPr>
          <w:rFonts w:ascii="Arial" w:hAnsi="Arial" w:cs="Arial"/>
          <w:sz w:val="20"/>
          <w:szCs w:val="20"/>
        </w:rPr>
        <w:t>другие) при необходимости.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Приложение N 2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к Положению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 порядке выдвижения, внесения, обсуждения,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рассмотрения инициативных проектов,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а также проведения их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сельском поселении «Деревня Нестеры»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11" w:name="Par274"/>
      <w:bookmarkEnd w:id="11"/>
      <w:r w:rsidRPr="00B129BA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ПРОТОКОЛ </w:t>
      </w:r>
      <w:proofErr w:type="gramStart"/>
      <w:r>
        <w:rPr>
          <w:rFonts w:ascii="Arial" w:hAnsi="Arial" w:cs="Arial"/>
          <w:sz w:val="20"/>
          <w:szCs w:val="20"/>
        </w:rPr>
        <w:t>СОБРАНИИ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Pr="00B129BA">
        <w:rPr>
          <w:rFonts w:ascii="Arial" w:hAnsi="Arial" w:cs="Arial"/>
          <w:sz w:val="20"/>
          <w:szCs w:val="20"/>
        </w:rPr>
        <w:t xml:space="preserve"> КОНФЕРЕНЦИИ</w:t>
      </w:r>
      <w:r>
        <w:rPr>
          <w:rFonts w:ascii="Arial" w:hAnsi="Arial" w:cs="Arial"/>
          <w:sz w:val="20"/>
          <w:szCs w:val="20"/>
        </w:rPr>
        <w:t xml:space="preserve"> ИЛИ СХОДА</w:t>
      </w:r>
      <w:r w:rsidRPr="00B129BA">
        <w:rPr>
          <w:rFonts w:ascii="Arial" w:hAnsi="Arial" w:cs="Arial"/>
          <w:sz w:val="20"/>
          <w:szCs w:val="20"/>
        </w:rPr>
        <w:t xml:space="preserve"> ГРАЖДАН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Дата проведения собрания (конференции</w:t>
      </w:r>
      <w:r>
        <w:rPr>
          <w:rFonts w:ascii="Arial" w:hAnsi="Arial" w:cs="Arial"/>
          <w:sz w:val="20"/>
          <w:szCs w:val="20"/>
        </w:rPr>
        <w:t>, схода граждан</w:t>
      </w:r>
      <w:r w:rsidRPr="00B129BA">
        <w:rPr>
          <w:rFonts w:ascii="Arial" w:hAnsi="Arial" w:cs="Arial"/>
          <w:sz w:val="20"/>
          <w:szCs w:val="20"/>
        </w:rPr>
        <w:t>): "____" ___________ 20___ г.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Адрес проведения собрания (конференции</w:t>
      </w:r>
      <w:r>
        <w:rPr>
          <w:rFonts w:ascii="Arial" w:hAnsi="Arial" w:cs="Arial"/>
          <w:sz w:val="20"/>
          <w:szCs w:val="20"/>
        </w:rPr>
        <w:t>, схода граждан</w:t>
      </w:r>
      <w:r w:rsidRPr="00B129BA">
        <w:rPr>
          <w:rFonts w:ascii="Arial" w:hAnsi="Arial" w:cs="Arial"/>
          <w:sz w:val="20"/>
          <w:szCs w:val="20"/>
        </w:rPr>
        <w:t>): 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Время начала собрания (конференции</w:t>
      </w:r>
      <w:r>
        <w:rPr>
          <w:rFonts w:ascii="Arial" w:hAnsi="Arial" w:cs="Arial"/>
          <w:sz w:val="20"/>
          <w:szCs w:val="20"/>
        </w:rPr>
        <w:t>, схода граждан</w:t>
      </w:r>
      <w:r w:rsidRPr="00B129BA">
        <w:rPr>
          <w:rFonts w:ascii="Arial" w:hAnsi="Arial" w:cs="Arial"/>
          <w:sz w:val="20"/>
          <w:szCs w:val="20"/>
        </w:rPr>
        <w:t>): _____ час</w:t>
      </w:r>
      <w:proofErr w:type="gramStart"/>
      <w:r w:rsidRPr="00B129BA">
        <w:rPr>
          <w:rFonts w:ascii="Arial" w:hAnsi="Arial" w:cs="Arial"/>
          <w:sz w:val="20"/>
          <w:szCs w:val="20"/>
        </w:rPr>
        <w:t>.</w:t>
      </w:r>
      <w:proofErr w:type="gramEnd"/>
      <w:r w:rsidRPr="00B129BA">
        <w:rPr>
          <w:rFonts w:ascii="Arial" w:hAnsi="Arial" w:cs="Arial"/>
          <w:sz w:val="20"/>
          <w:szCs w:val="20"/>
        </w:rPr>
        <w:t xml:space="preserve"> _____ </w:t>
      </w:r>
      <w:proofErr w:type="gramStart"/>
      <w:r w:rsidRPr="00B129BA">
        <w:rPr>
          <w:rFonts w:ascii="Arial" w:hAnsi="Arial" w:cs="Arial"/>
          <w:sz w:val="20"/>
          <w:szCs w:val="20"/>
        </w:rPr>
        <w:t>м</w:t>
      </w:r>
      <w:proofErr w:type="gramEnd"/>
      <w:r w:rsidRPr="00B129BA">
        <w:rPr>
          <w:rFonts w:ascii="Arial" w:hAnsi="Arial" w:cs="Arial"/>
          <w:sz w:val="20"/>
          <w:szCs w:val="20"/>
        </w:rPr>
        <w:t>ин.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Время окончания собрания (конференции</w:t>
      </w:r>
      <w:r>
        <w:rPr>
          <w:rFonts w:ascii="Arial" w:hAnsi="Arial" w:cs="Arial"/>
          <w:sz w:val="20"/>
          <w:szCs w:val="20"/>
        </w:rPr>
        <w:t>, схода граждан</w:t>
      </w:r>
      <w:r w:rsidRPr="00B129BA">
        <w:rPr>
          <w:rFonts w:ascii="Arial" w:hAnsi="Arial" w:cs="Arial"/>
          <w:sz w:val="20"/>
          <w:szCs w:val="20"/>
        </w:rPr>
        <w:t>): _____ час</w:t>
      </w:r>
      <w:proofErr w:type="gramStart"/>
      <w:r w:rsidRPr="00B129BA">
        <w:rPr>
          <w:rFonts w:ascii="Arial" w:hAnsi="Arial" w:cs="Arial"/>
          <w:sz w:val="20"/>
          <w:szCs w:val="20"/>
        </w:rPr>
        <w:t>.</w:t>
      </w:r>
      <w:proofErr w:type="gramEnd"/>
      <w:r w:rsidRPr="00B129BA">
        <w:rPr>
          <w:rFonts w:ascii="Arial" w:hAnsi="Arial" w:cs="Arial"/>
          <w:sz w:val="20"/>
          <w:szCs w:val="20"/>
        </w:rPr>
        <w:t xml:space="preserve"> _____ </w:t>
      </w:r>
      <w:proofErr w:type="gramStart"/>
      <w:r w:rsidRPr="00B129BA">
        <w:rPr>
          <w:rFonts w:ascii="Arial" w:hAnsi="Arial" w:cs="Arial"/>
          <w:sz w:val="20"/>
          <w:szCs w:val="20"/>
        </w:rPr>
        <w:t>м</w:t>
      </w:r>
      <w:proofErr w:type="gramEnd"/>
      <w:r w:rsidRPr="00B129BA">
        <w:rPr>
          <w:rFonts w:ascii="Arial" w:hAnsi="Arial" w:cs="Arial"/>
          <w:sz w:val="20"/>
          <w:szCs w:val="20"/>
        </w:rPr>
        <w:t>ин.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Повестка собрания (конференции</w:t>
      </w:r>
      <w:r>
        <w:rPr>
          <w:rFonts w:ascii="Arial" w:hAnsi="Arial" w:cs="Arial"/>
          <w:sz w:val="20"/>
          <w:szCs w:val="20"/>
        </w:rPr>
        <w:t>, схода граждан</w:t>
      </w:r>
      <w:r w:rsidRPr="00B129BA">
        <w:rPr>
          <w:rFonts w:ascii="Arial" w:hAnsi="Arial" w:cs="Arial"/>
          <w:sz w:val="20"/>
          <w:szCs w:val="20"/>
        </w:rPr>
        <w:t>): __________________________________________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Ход собрания (конференции): _______________________________________________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B129BA">
        <w:rPr>
          <w:rFonts w:ascii="Arial" w:hAnsi="Arial" w:cs="Arial"/>
          <w:sz w:val="20"/>
          <w:szCs w:val="20"/>
        </w:rPr>
        <w:t>(описывается  ход  проведения  собрания  (конференции</w:t>
      </w:r>
      <w:r>
        <w:rPr>
          <w:rFonts w:ascii="Arial" w:hAnsi="Arial" w:cs="Arial"/>
          <w:sz w:val="20"/>
          <w:szCs w:val="20"/>
        </w:rPr>
        <w:t>, схода граждан</w:t>
      </w:r>
      <w:r w:rsidRPr="00B129BA">
        <w:rPr>
          <w:rFonts w:ascii="Arial" w:hAnsi="Arial" w:cs="Arial"/>
          <w:sz w:val="20"/>
          <w:szCs w:val="20"/>
        </w:rPr>
        <w:t>) с указанием вопросов</w:t>
      </w:r>
      <w:proofErr w:type="gramEnd"/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рассмотрения;  выступающих  лиц  и  сути их выступления по каждому вопросу;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принятых решений по каждому вопросу; количества проголосовавших за, против,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воздержавшихся)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Итоги собрания, конференции</w:t>
      </w:r>
      <w:r>
        <w:rPr>
          <w:rFonts w:ascii="Arial" w:hAnsi="Arial" w:cs="Arial"/>
          <w:sz w:val="20"/>
          <w:szCs w:val="20"/>
        </w:rPr>
        <w:t xml:space="preserve"> или схода граждан</w:t>
      </w:r>
      <w:r w:rsidRPr="00B129BA">
        <w:rPr>
          <w:rFonts w:ascii="Arial" w:hAnsi="Arial" w:cs="Arial"/>
          <w:sz w:val="20"/>
          <w:szCs w:val="20"/>
        </w:rPr>
        <w:t xml:space="preserve"> и принятые решения: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6"/>
        <w:gridCol w:w="4365"/>
      </w:tblGrid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D654B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54B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Итоги собрания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654BA">
              <w:rPr>
                <w:rFonts w:ascii="Arial" w:hAnsi="Arial" w:cs="Arial"/>
                <w:sz w:val="20"/>
                <w:szCs w:val="20"/>
              </w:rPr>
              <w:t>конференции</w:t>
            </w:r>
            <w:r>
              <w:rPr>
                <w:rFonts w:ascii="Arial" w:hAnsi="Arial" w:cs="Arial"/>
                <w:sz w:val="20"/>
                <w:szCs w:val="20"/>
              </w:rPr>
              <w:t>, схода граждан)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и принятые решения</w:t>
            </w: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Количество граждан</w:t>
            </w:r>
            <w:r>
              <w:rPr>
                <w:rFonts w:ascii="Arial" w:hAnsi="Arial" w:cs="Arial"/>
                <w:sz w:val="20"/>
                <w:szCs w:val="20"/>
              </w:rPr>
              <w:t>, присутствующих на собрании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654BA">
              <w:rPr>
                <w:rFonts w:ascii="Arial" w:hAnsi="Arial" w:cs="Arial"/>
                <w:sz w:val="20"/>
                <w:szCs w:val="20"/>
              </w:rPr>
              <w:t>конференции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сходе граждан)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Сведения о территории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его части, в границах которых, муниципальным образованием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сельское поселение «Деревня Нестеры»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будет реализован инициативный проект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Цель и задачи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Описание проблемы, решение которой имеет приоритетное значение для жителей муниципального образования </w:t>
            </w:r>
            <w:r>
              <w:rPr>
                <w:rFonts w:ascii="Arial" w:hAnsi="Arial" w:cs="Arial"/>
                <w:sz w:val="20"/>
                <w:szCs w:val="20"/>
              </w:rPr>
              <w:t>сельское поселение «Деревня Нестеры»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или его части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Обоснование предложение по решению указанной проблемы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проекта и иных мероприятий, без которых проект не может считаться завершенным)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Ожидаемые результаты,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Предварительный расчет необходимых расходов на реализацию инициативного проекта с приложением сметной документации, прайс-листов и др.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Денежные средства граждан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денежного вклада, обеспечиваемый инициатором проекта,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денежный вклад граждан (добровольное имущественное участие, трудовое участие)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Планируемые сроки реализации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Представители инициативной группы (Ф.И.О., тел., эл. адрес), уполномоченные подписывать заявки, договоры, иные документы в интересах инициативной группы, представление интересов инициативной группы в органах местного самоуправления, других органах и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Состав инициативной группы (Ф.И.О., тел.)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Представитель инициативной группы: __________________ 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                             (подпись)            (Ф.И.О.)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Глава Администрации </w:t>
      </w:r>
      <w:r>
        <w:rPr>
          <w:rFonts w:ascii="Arial" w:hAnsi="Arial" w:cs="Arial"/>
          <w:sz w:val="20"/>
          <w:szCs w:val="20"/>
        </w:rPr>
        <w:t>сельского поселения «Деревня Нестеры»</w:t>
      </w:r>
      <w:r w:rsidRPr="00B129BA">
        <w:rPr>
          <w:rFonts w:ascii="Arial" w:hAnsi="Arial" w:cs="Arial"/>
          <w:sz w:val="20"/>
          <w:szCs w:val="20"/>
        </w:rPr>
        <w:t>__________________________   ____________________   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(должность)                  (подпись)               (Ф.И.О.)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C412CF">
        <w:rPr>
          <w:rFonts w:ascii="Arial" w:hAnsi="Arial" w:cs="Arial"/>
          <w:sz w:val="20"/>
          <w:szCs w:val="20"/>
        </w:rPr>
        <w:t>Приложение N 3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C412CF">
        <w:rPr>
          <w:rFonts w:ascii="Arial" w:hAnsi="Arial" w:cs="Arial"/>
          <w:sz w:val="20"/>
          <w:szCs w:val="20"/>
        </w:rPr>
        <w:t>к Положению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 порядке выдвижения, внесения, обсуждения,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рассмотрения инициативных проектов,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а также проведения их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в муниципальном образовании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12" w:name="Par385"/>
      <w:bookmarkEnd w:id="12"/>
      <w:r w:rsidRPr="00B129BA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B129BA">
        <w:rPr>
          <w:rFonts w:ascii="Arial" w:hAnsi="Arial" w:cs="Arial"/>
          <w:sz w:val="20"/>
          <w:szCs w:val="20"/>
        </w:rPr>
        <w:t>ПРОТОКОЛ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ЗАСЕДАНИЯ СОБРАНИЯ,</w:t>
      </w:r>
      <w:r w:rsidRPr="00B129BA">
        <w:rPr>
          <w:rFonts w:ascii="Arial" w:hAnsi="Arial" w:cs="Arial"/>
          <w:sz w:val="20"/>
          <w:szCs w:val="20"/>
        </w:rPr>
        <w:t xml:space="preserve"> КОНФЕРЕНЦИИ</w:t>
      </w:r>
      <w:r>
        <w:rPr>
          <w:rFonts w:ascii="Arial" w:hAnsi="Arial" w:cs="Arial"/>
          <w:sz w:val="20"/>
          <w:szCs w:val="20"/>
        </w:rPr>
        <w:t xml:space="preserve"> ИЛИ СХОДА</w:t>
      </w:r>
      <w:r w:rsidRPr="00B129BA">
        <w:rPr>
          <w:rFonts w:ascii="Arial" w:hAnsi="Arial" w:cs="Arial"/>
          <w:sz w:val="20"/>
          <w:szCs w:val="20"/>
        </w:rPr>
        <w:t xml:space="preserve"> ГРАЖДАН ПО ВОПРОСАМ ОСУЩЕСТВЛЕНИЯ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B129BA">
        <w:rPr>
          <w:rFonts w:ascii="Arial" w:hAnsi="Arial" w:cs="Arial"/>
          <w:sz w:val="20"/>
          <w:szCs w:val="20"/>
        </w:rPr>
        <w:t>ТОС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Наименование       территориального      общественного      самоуправления: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Дата проведения: "____" ___________ 20___ г.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Место проведения: 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Повестка заседания: _______________________________________________________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 собрания</w:t>
      </w:r>
      <w:r w:rsidRPr="00B129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129BA">
        <w:rPr>
          <w:rFonts w:ascii="Arial" w:hAnsi="Arial" w:cs="Arial"/>
          <w:sz w:val="20"/>
          <w:szCs w:val="20"/>
        </w:rPr>
        <w:t>конференции</w:t>
      </w:r>
      <w:r>
        <w:rPr>
          <w:rFonts w:ascii="Arial" w:hAnsi="Arial" w:cs="Arial"/>
          <w:sz w:val="20"/>
          <w:szCs w:val="20"/>
        </w:rPr>
        <w:t>, схода граждан)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B129BA">
        <w:rPr>
          <w:rFonts w:ascii="Arial" w:hAnsi="Arial" w:cs="Arial"/>
          <w:sz w:val="20"/>
          <w:szCs w:val="20"/>
        </w:rPr>
        <w:t>:</w:t>
      </w:r>
      <w:proofErr w:type="gramEnd"/>
      <w:r w:rsidRPr="00B129BA">
        <w:rPr>
          <w:rFonts w:ascii="Arial" w:hAnsi="Arial" w:cs="Arial"/>
          <w:sz w:val="20"/>
          <w:szCs w:val="20"/>
        </w:rPr>
        <w:t xml:space="preserve"> 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(описывается  ход  проведения  заседания с указанием вопросов рассмотрения;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выступающих  лиц и сути их выступления по каждому вопросу; принятых решений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по каждому вопросу; количества проголосовавших за, против, воздержавшихся)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Итоги собрания</w:t>
      </w:r>
      <w:r w:rsidRPr="00B129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129BA">
        <w:rPr>
          <w:rFonts w:ascii="Arial" w:hAnsi="Arial" w:cs="Arial"/>
          <w:sz w:val="20"/>
          <w:szCs w:val="20"/>
        </w:rPr>
        <w:t>конференции</w:t>
      </w:r>
      <w:r>
        <w:rPr>
          <w:rFonts w:ascii="Arial" w:hAnsi="Arial" w:cs="Arial"/>
          <w:sz w:val="20"/>
          <w:szCs w:val="20"/>
        </w:rPr>
        <w:t>, схода граждан)</w:t>
      </w:r>
      <w:r w:rsidRPr="00B129BA">
        <w:rPr>
          <w:rFonts w:ascii="Arial" w:hAnsi="Arial" w:cs="Arial"/>
          <w:sz w:val="20"/>
          <w:szCs w:val="20"/>
        </w:rPr>
        <w:t xml:space="preserve"> и принятые решения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6"/>
        <w:gridCol w:w="4365"/>
      </w:tblGrid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D654B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54B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Итоги собрания (</w:t>
            </w:r>
            <w:r w:rsidRPr="00D654BA">
              <w:rPr>
                <w:rFonts w:ascii="Arial" w:hAnsi="Arial" w:cs="Arial"/>
                <w:sz w:val="20"/>
                <w:szCs w:val="20"/>
              </w:rPr>
              <w:t>конференции</w:t>
            </w:r>
            <w:r>
              <w:rPr>
                <w:rFonts w:ascii="Arial" w:hAnsi="Arial" w:cs="Arial"/>
                <w:sz w:val="20"/>
                <w:szCs w:val="20"/>
              </w:rPr>
              <w:t>, схода граждан)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и принятые решения</w:t>
            </w: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Количество граждан</w:t>
            </w:r>
            <w:r>
              <w:rPr>
                <w:rFonts w:ascii="Arial" w:hAnsi="Arial" w:cs="Arial"/>
                <w:sz w:val="20"/>
                <w:szCs w:val="20"/>
              </w:rPr>
              <w:t>, присутствующих на собрании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654BA">
              <w:rPr>
                <w:rFonts w:ascii="Arial" w:hAnsi="Arial" w:cs="Arial"/>
                <w:sz w:val="20"/>
                <w:szCs w:val="20"/>
              </w:rPr>
              <w:t>конференции</w:t>
            </w:r>
            <w:r>
              <w:rPr>
                <w:rFonts w:ascii="Arial" w:hAnsi="Arial" w:cs="Arial"/>
                <w:sz w:val="20"/>
                <w:szCs w:val="20"/>
              </w:rPr>
              <w:t>, сходе граждан)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(листы регистрации прилагаются)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Сведения о территории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его части, в границах которого, муниципальным образованием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сельское поселение «Деревня Нестеры»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будет реализован инициативный проект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Цель и задачи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Описание проблемы, решение которой имеет приоритетное значение для жителей муниципального образования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сельское поселение «Деревня Нестеры» </w:t>
            </w:r>
            <w:r w:rsidRPr="00D654BA">
              <w:rPr>
                <w:rFonts w:ascii="Arial" w:hAnsi="Arial" w:cs="Arial"/>
                <w:sz w:val="20"/>
                <w:szCs w:val="20"/>
              </w:rPr>
              <w:t>или его части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Обоснование предложения по решению указанной проблемы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проекта и иных мероприятий, без которых проект не может считаться завершенным)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Ожидаемые результаты,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Предварительный расчет необходимых расходов на реализацию инициативного проекта с приложением сметной документации, прайс-листов и др.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Денежные средства граждан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денежного вклада, обеспечиваемый инициатором проекта, в том числе: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денежный вклад граждан (добровольное имущественное участие, трудовое участие)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Планируемые сроки реализации проекта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Представители (Ф.И.О., тел., эл. а</w:t>
            </w:r>
            <w:r>
              <w:rPr>
                <w:rFonts w:ascii="Arial" w:hAnsi="Arial" w:cs="Arial"/>
                <w:sz w:val="20"/>
                <w:szCs w:val="20"/>
              </w:rPr>
              <w:t>дрес), уполномоченные собранием,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конференцией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сходом</w:t>
            </w:r>
            <w:r w:rsidRPr="00D654BA">
              <w:rPr>
                <w:rFonts w:ascii="Arial" w:hAnsi="Arial" w:cs="Arial"/>
                <w:sz w:val="20"/>
                <w:szCs w:val="20"/>
              </w:rPr>
              <w:t xml:space="preserve"> граждан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Представитель, действующий в интересах ТОС: _____________ 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                                   (подпись)       (Ф.И.О.)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Глава Администрации сельско</w:t>
      </w:r>
      <w:r>
        <w:rPr>
          <w:rFonts w:ascii="Arial" w:hAnsi="Arial" w:cs="Arial"/>
          <w:sz w:val="20"/>
          <w:szCs w:val="20"/>
        </w:rPr>
        <w:t>го поселения «Деревня Нестеры</w:t>
      </w:r>
      <w:r w:rsidRPr="00B129BA">
        <w:rPr>
          <w:rFonts w:ascii="Arial" w:hAnsi="Arial" w:cs="Arial"/>
          <w:sz w:val="20"/>
          <w:szCs w:val="20"/>
        </w:rPr>
        <w:t>»: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__________________________________  ________________  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(должность)                  (подпись)            (Ф.И.О.)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Приложение N 4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к Положению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 порядке выдвижения, внесения, обсуждения,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рассмотрения инициативных проектов,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а также проведения их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в муниципальном образовании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13" w:name="Par491"/>
      <w:bookmarkEnd w:id="13"/>
      <w:r w:rsidRPr="00B129BA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29BA">
        <w:rPr>
          <w:rFonts w:ascii="Arial" w:hAnsi="Arial" w:cs="Arial"/>
          <w:sz w:val="20"/>
          <w:szCs w:val="20"/>
        </w:rPr>
        <w:t>ЛИСТ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РЕГИСТРАЦИИ УЧАСТНИКОВ СОБРАНИЯ, КОНФЕРЕНЦИИ </w:t>
      </w:r>
      <w:r>
        <w:rPr>
          <w:rFonts w:ascii="Arial" w:hAnsi="Arial" w:cs="Arial"/>
          <w:sz w:val="20"/>
          <w:szCs w:val="20"/>
        </w:rPr>
        <w:t xml:space="preserve">ИЛИ СХОДА </w:t>
      </w:r>
      <w:r w:rsidRPr="00B129BA">
        <w:rPr>
          <w:rFonts w:ascii="Arial" w:hAnsi="Arial" w:cs="Arial"/>
          <w:sz w:val="20"/>
          <w:szCs w:val="20"/>
        </w:rPr>
        <w:t>ГРАЖДАН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ПО ИНИЦИАТИВНОМУ ПРОЕКТУ _______________________________________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41"/>
        <w:gridCol w:w="2410"/>
        <w:gridCol w:w="2410"/>
        <w:gridCol w:w="1589"/>
      </w:tblGrid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D654B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54B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Год, месяц, число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Приложение: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Инициатор  проекта (лицо, уполномоченное инициатором проекта)/Представитель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инициативной группы: ____________   ____________________________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           (подпись)              (Ф.И.О.)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Дата проведения "_____" __________ 20__ года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Приложение N 5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к Положению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 порядке выдвижения, внесения, обсуждения,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рассмотрения инициативных проектов,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а также проведения их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в муниципальном образовании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14" w:name="Par555"/>
      <w:bookmarkEnd w:id="14"/>
      <w:r w:rsidRPr="00B129BA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B129BA">
        <w:rPr>
          <w:rFonts w:ascii="Arial" w:hAnsi="Arial" w:cs="Arial"/>
          <w:sz w:val="20"/>
          <w:szCs w:val="20"/>
        </w:rPr>
        <w:t>Согласие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Pr="00B129BA">
        <w:rPr>
          <w:rFonts w:ascii="Arial" w:hAnsi="Arial" w:cs="Arial"/>
          <w:sz w:val="20"/>
          <w:szCs w:val="20"/>
        </w:rPr>
        <w:t xml:space="preserve"> на обработку персональных данных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Я, ___________________________________________________________________,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               (фамилия, имя, отчество)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зарегистрированны</w:t>
      </w:r>
      <w:proofErr w:type="gramStart"/>
      <w:r w:rsidRPr="00B129BA">
        <w:rPr>
          <w:rFonts w:ascii="Arial" w:hAnsi="Arial" w:cs="Arial"/>
          <w:sz w:val="20"/>
          <w:szCs w:val="20"/>
        </w:rPr>
        <w:t>й(</w:t>
      </w:r>
      <w:proofErr w:type="gramEnd"/>
      <w:r w:rsidRPr="00B129BA">
        <w:rPr>
          <w:rFonts w:ascii="Arial" w:hAnsi="Arial" w:cs="Arial"/>
          <w:sz w:val="20"/>
          <w:szCs w:val="20"/>
        </w:rPr>
        <w:t>ая) по адресу: ________________________________________,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Pr="00B129BA">
        <w:rPr>
          <w:rFonts w:ascii="Arial" w:hAnsi="Arial" w:cs="Arial"/>
          <w:sz w:val="20"/>
          <w:szCs w:val="20"/>
        </w:rPr>
        <w:t xml:space="preserve"> серия _________ N _______________ выдан "____" ___________ 20___ г.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______________________________________________________________, (кем </w:t>
      </w:r>
      <w:proofErr w:type="gramStart"/>
      <w:r w:rsidRPr="00B129BA">
        <w:rPr>
          <w:rFonts w:ascii="Arial" w:hAnsi="Arial" w:cs="Arial"/>
          <w:sz w:val="20"/>
          <w:szCs w:val="20"/>
        </w:rPr>
        <w:t>выдан</w:t>
      </w:r>
      <w:proofErr w:type="gramEnd"/>
      <w:r w:rsidRPr="00B129BA">
        <w:rPr>
          <w:rFonts w:ascii="Arial" w:hAnsi="Arial" w:cs="Arial"/>
          <w:sz w:val="20"/>
          <w:szCs w:val="20"/>
        </w:rPr>
        <w:t>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свободно,    своей    волей    и    в    своем    интересе   даю   согласие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B129BA">
        <w:rPr>
          <w:rFonts w:ascii="Arial" w:hAnsi="Arial" w:cs="Arial"/>
          <w:sz w:val="20"/>
          <w:szCs w:val="20"/>
        </w:rPr>
        <w:t>(наименование и адрес оператора, получающего согласие субъекта персональных</w:t>
      </w:r>
      <w:proofErr w:type="gramEnd"/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                      данных на их обработку)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B129BA">
        <w:rPr>
          <w:rFonts w:ascii="Arial" w:hAnsi="Arial" w:cs="Arial"/>
          <w:sz w:val="20"/>
          <w:szCs w:val="20"/>
        </w:rPr>
        <w:t>на   обработку   (любое   действие  (операцию)  или  совокупность  действий</w:t>
      </w:r>
      <w:proofErr w:type="gramEnd"/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(операций),  совершаемых  с  использованием  средств  автоматизации или без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использования  таковых  сре</w:t>
      </w:r>
      <w:proofErr w:type="gramStart"/>
      <w:r w:rsidRPr="00B129BA">
        <w:rPr>
          <w:rFonts w:ascii="Arial" w:hAnsi="Arial" w:cs="Arial"/>
          <w:sz w:val="20"/>
          <w:szCs w:val="20"/>
        </w:rPr>
        <w:t>дств  с  п</w:t>
      </w:r>
      <w:proofErr w:type="gramEnd"/>
      <w:r w:rsidRPr="00B129BA">
        <w:rPr>
          <w:rFonts w:ascii="Arial" w:hAnsi="Arial" w:cs="Arial"/>
          <w:sz w:val="20"/>
          <w:szCs w:val="20"/>
        </w:rPr>
        <w:t>ерсональными  данными,  включая  сбор,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B129BA">
        <w:rPr>
          <w:rFonts w:ascii="Arial" w:hAnsi="Arial" w:cs="Arial"/>
          <w:sz w:val="20"/>
          <w:szCs w:val="20"/>
        </w:rPr>
        <w:t>запись,   систематизацию,   накопление,  хранение,  уточнение  (обновление,</w:t>
      </w:r>
      <w:proofErr w:type="gramEnd"/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изменение),    извлечение,    использование,   передачу   (распространение,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предоставление,    доступ),    обезличивание,    блокирование,    удаление,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уничтожение), следующих персональных данных: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-  фамилия,  имя,  отчество,  год,  месяц и число рождения, адрес места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жительства.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Вышеуказанные  персональные  данные  предоставляю  в целях рассмотрения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инициативного  проекта, а также реализации иных полномочий в соответствии </w:t>
      </w:r>
      <w:proofErr w:type="gramStart"/>
      <w:r w:rsidRPr="00B129BA">
        <w:rPr>
          <w:rFonts w:ascii="Arial" w:hAnsi="Arial" w:cs="Arial"/>
          <w:sz w:val="20"/>
          <w:szCs w:val="20"/>
        </w:rPr>
        <w:t>с</w:t>
      </w:r>
      <w:proofErr w:type="gramEnd"/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законодательством и иными правовыми актами, связанными с его рассмотрением.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В  соответствии  со  </w:t>
      </w:r>
      <w:hyperlink r:id="rId9" w:history="1">
        <w:r w:rsidRPr="00B129BA">
          <w:rPr>
            <w:rFonts w:ascii="Arial" w:hAnsi="Arial" w:cs="Arial"/>
            <w:color w:val="0000FF"/>
            <w:sz w:val="20"/>
            <w:szCs w:val="20"/>
          </w:rPr>
          <w:t>ст.  7</w:t>
        </w:r>
      </w:hyperlink>
      <w:r w:rsidRPr="00B129BA">
        <w:rPr>
          <w:rFonts w:ascii="Arial" w:hAnsi="Arial" w:cs="Arial"/>
          <w:sz w:val="20"/>
          <w:szCs w:val="20"/>
        </w:rPr>
        <w:t xml:space="preserve"> Федерального закона "О персональных данных"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оператор  вправе  осуществлять  передачу  моих  персональных данных третьим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>лицам в соответствии с законодательством.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Я ознакомле</w:t>
      </w:r>
      <w:proofErr w:type="gramStart"/>
      <w:r w:rsidRPr="00B129BA">
        <w:rPr>
          <w:rFonts w:ascii="Arial" w:hAnsi="Arial" w:cs="Arial"/>
          <w:sz w:val="20"/>
          <w:szCs w:val="20"/>
        </w:rPr>
        <w:t>н(</w:t>
      </w:r>
      <w:proofErr w:type="gramEnd"/>
      <w:r w:rsidRPr="00B129BA">
        <w:rPr>
          <w:rFonts w:ascii="Arial" w:hAnsi="Arial" w:cs="Arial"/>
          <w:sz w:val="20"/>
          <w:szCs w:val="20"/>
        </w:rPr>
        <w:t>а) с тем, что: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1)  согласие  на  обработку  персональных данных вступает в силу с даты</w:t>
      </w:r>
    </w:p>
    <w:p w:rsidR="007D22E0" w:rsidRPr="007D22E0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FF0000"/>
        </w:rPr>
      </w:pPr>
      <w:r>
        <w:rPr>
          <w:rFonts w:ascii="Arial" w:hAnsi="Arial" w:cs="Arial"/>
          <w:sz w:val="20"/>
          <w:szCs w:val="20"/>
        </w:rPr>
        <w:t xml:space="preserve">подписания настоящего согласия </w:t>
      </w:r>
      <w:r w:rsidRPr="007D22E0">
        <w:rPr>
          <w:rFonts w:cstheme="minorHAnsi"/>
          <w:color w:val="FF0000"/>
        </w:rPr>
        <w:t>и действует до достижения цели обработки персональных данных – отбора и реализации инициативного проекта</w:t>
      </w:r>
      <w:r>
        <w:rPr>
          <w:rFonts w:cstheme="minorHAnsi"/>
          <w:color w:val="FF0000"/>
        </w:rPr>
        <w:t>;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2)  согласие  на  обработку  персональных данных может быть отозвано </w:t>
      </w:r>
      <w:proofErr w:type="gramStart"/>
      <w:r w:rsidRPr="00B129BA">
        <w:rPr>
          <w:rFonts w:ascii="Arial" w:hAnsi="Arial" w:cs="Arial"/>
          <w:sz w:val="20"/>
          <w:szCs w:val="20"/>
        </w:rPr>
        <w:t>на</w:t>
      </w:r>
      <w:proofErr w:type="gramEnd"/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B129BA">
        <w:rPr>
          <w:rFonts w:ascii="Arial" w:hAnsi="Arial" w:cs="Arial"/>
          <w:sz w:val="20"/>
          <w:szCs w:val="20"/>
        </w:rPr>
        <w:t>основании</w:t>
      </w:r>
      <w:proofErr w:type="gramEnd"/>
      <w:r w:rsidRPr="00B129BA">
        <w:rPr>
          <w:rFonts w:ascii="Arial" w:hAnsi="Arial" w:cs="Arial"/>
          <w:sz w:val="20"/>
          <w:szCs w:val="20"/>
        </w:rPr>
        <w:t xml:space="preserve"> письменного заявления в произвольной форме.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Дата начала обработки персональных данных: "___" _____________ 20___ г.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_________________ /__________________/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129BA">
        <w:rPr>
          <w:rFonts w:ascii="Arial" w:hAnsi="Arial" w:cs="Arial"/>
          <w:sz w:val="20"/>
          <w:szCs w:val="20"/>
        </w:rPr>
        <w:t xml:space="preserve">    подп</w:t>
      </w:r>
      <w:r>
        <w:rPr>
          <w:rFonts w:ascii="Arial" w:hAnsi="Arial" w:cs="Arial"/>
          <w:sz w:val="20"/>
          <w:szCs w:val="20"/>
        </w:rPr>
        <w:t>ись заявителя  фамилия заявителя</w:t>
      </w: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B129BA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7C4BE3" w:rsidRDefault="007D22E0" w:rsidP="007D22E0">
      <w:pPr>
        <w:jc w:val="both"/>
        <w:rPr>
          <w:rFonts w:cstheme="minorHAnsi"/>
          <w:sz w:val="28"/>
          <w:szCs w:val="28"/>
        </w:rPr>
      </w:pPr>
      <w:r w:rsidRPr="007C4BE3">
        <w:rPr>
          <w:rFonts w:cstheme="minorHAnsi"/>
          <w:sz w:val="28"/>
          <w:szCs w:val="28"/>
        </w:rPr>
        <w:t>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</w:t>
      </w:r>
      <w:proofErr w:type="gramStart"/>
      <w:r w:rsidRPr="007C4BE3">
        <w:rPr>
          <w:rFonts w:cstheme="minorHAnsi"/>
          <w:sz w:val="28"/>
          <w:szCs w:val="28"/>
        </w:rPr>
        <w:t>;»</w:t>
      </w:r>
      <w:proofErr w:type="gramEnd"/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Приложение N 6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к Положению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 порядке выдвижения, внесения, обсуждения,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рассмотрения инициативных проектов,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а также проведения их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в муниципальном образовании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5" w:name="Par606"/>
      <w:bookmarkEnd w:id="15"/>
      <w:r w:rsidRPr="00C412CF">
        <w:rPr>
          <w:rFonts w:ascii="Courier New" w:hAnsi="Courier New" w:cs="Courier New"/>
          <w:sz w:val="20"/>
          <w:szCs w:val="20"/>
        </w:rPr>
        <w:t xml:space="preserve">                                  ЗАЯВКА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           НА УЧАСТИЕ В РЕАЛИЗАЦИИ ИНИЦИАТИВНЫХ ПРОЕКТОВ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В СЕЛЬСКОМ ПОСЕЛЕНИИ</w:t>
      </w:r>
      <w:r w:rsidRPr="00C412CF">
        <w:rPr>
          <w:rFonts w:ascii="Courier New" w:hAnsi="Courier New" w:cs="Courier New"/>
          <w:sz w:val="20"/>
          <w:szCs w:val="20"/>
        </w:rPr>
        <w:t xml:space="preserve"> "</w:t>
      </w:r>
      <w:r>
        <w:rPr>
          <w:rFonts w:ascii="Courier New" w:hAnsi="Courier New" w:cs="Courier New"/>
          <w:sz w:val="20"/>
          <w:szCs w:val="20"/>
        </w:rPr>
        <w:t>ДЕРЕВНЯ НЕСТЕРЫ</w:t>
      </w:r>
      <w:r w:rsidRPr="00C412CF">
        <w:rPr>
          <w:rFonts w:ascii="Courier New" w:hAnsi="Courier New" w:cs="Courier New"/>
          <w:sz w:val="20"/>
          <w:szCs w:val="20"/>
        </w:rPr>
        <w:t>"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                                            ___ ______________ 20___ г.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Инициатор проекта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                   (Ф.И.О. уполномоченного лица)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просит  рассмотреть  на  </w:t>
      </w:r>
      <w:r w:rsidRPr="00D20C9B">
        <w:rPr>
          <w:rFonts w:ascii="Courier New" w:hAnsi="Courier New" w:cs="Courier New"/>
          <w:sz w:val="20"/>
          <w:szCs w:val="20"/>
        </w:rPr>
        <w:t>заседании  уполномоченного органа</w:t>
      </w:r>
      <w:r w:rsidRPr="00CF73B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412CF">
        <w:rPr>
          <w:rFonts w:ascii="Courier New" w:hAnsi="Courier New" w:cs="Courier New"/>
          <w:sz w:val="20"/>
          <w:szCs w:val="20"/>
        </w:rPr>
        <w:t>инициативный проект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________________________________________ в сумме _____________ тыс. рублей.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_______________________________________________ (сумма прописью)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Прилагаемые документы (примерный перечень):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1. Инициативный проект (далее - проект) на __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л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>. в 1 экз.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Протокол собрания (конференции,</w:t>
      </w:r>
      <w:r w:rsidRPr="005255F7">
        <w:rPr>
          <w:rFonts w:ascii="Courier New" w:hAnsi="Courier New" w:cs="Courier New"/>
          <w:sz w:val="20"/>
          <w:szCs w:val="20"/>
        </w:rPr>
        <w:t xml:space="preserve"> схода</w:t>
      </w:r>
      <w:r>
        <w:rPr>
          <w:rFonts w:ascii="Courier New" w:hAnsi="Courier New" w:cs="Courier New"/>
          <w:sz w:val="20"/>
          <w:szCs w:val="20"/>
        </w:rPr>
        <w:t xml:space="preserve"> граждан</w:t>
      </w:r>
      <w:r w:rsidRPr="005255F7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412CF">
        <w:rPr>
          <w:rFonts w:ascii="Courier New" w:hAnsi="Courier New" w:cs="Courier New"/>
          <w:sz w:val="20"/>
          <w:szCs w:val="20"/>
        </w:rPr>
        <w:t xml:space="preserve">на __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л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>. в 1 экз.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3.  Лист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регистрации участников собрания/конференции граждан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 xml:space="preserve"> на __ л. 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1 экз.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4. Подписные листы (при их наличии) на __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л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>. в 1 экз.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5.   Сметная   документация/прайс-листы   на   закупаемое  оборудование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(материалы) на __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л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>. в 1 экз.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</w:t>
      </w:r>
      <w:r w:rsidRPr="00C412CF">
        <w:rPr>
          <w:rFonts w:ascii="Courier New" w:hAnsi="Courier New" w:cs="Courier New"/>
          <w:sz w:val="20"/>
          <w:szCs w:val="20"/>
        </w:rPr>
        <w:t xml:space="preserve">.  Фотографии, свидетельствующие о текущем состоянии объекта, на __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л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>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в 1 экз.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</w:t>
      </w:r>
      <w:r w:rsidRPr="00C412CF">
        <w:rPr>
          <w:rFonts w:ascii="Courier New" w:hAnsi="Courier New" w:cs="Courier New"/>
          <w:sz w:val="20"/>
          <w:szCs w:val="20"/>
        </w:rPr>
        <w:t>.  Информационные материалы, ссылки на интерне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т-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 xml:space="preserve"> и ТВ-ресурсы и др.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5255F7">
        <w:rPr>
          <w:rFonts w:ascii="Courier New" w:hAnsi="Courier New" w:cs="Courier New"/>
          <w:sz w:val="20"/>
          <w:szCs w:val="20"/>
        </w:rPr>
        <w:t>(при наличии)</w:t>
      </w:r>
      <w:r w:rsidRPr="00C412CF">
        <w:rPr>
          <w:rFonts w:ascii="Courier New" w:hAnsi="Courier New" w:cs="Courier New"/>
          <w:sz w:val="20"/>
          <w:szCs w:val="20"/>
        </w:rPr>
        <w:t xml:space="preserve"> на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__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л</w:t>
      </w:r>
      <w:proofErr w:type="gramEnd"/>
      <w:r w:rsidRPr="00C412CF">
        <w:rPr>
          <w:rFonts w:ascii="Courier New" w:hAnsi="Courier New" w:cs="Courier New"/>
          <w:sz w:val="20"/>
          <w:szCs w:val="20"/>
        </w:rPr>
        <w:t>. в 1 экз.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Заявитель  настоящим  подтверждает,  что вся информация, содержащаяся </w:t>
      </w:r>
      <w:proofErr w:type="gramStart"/>
      <w:r w:rsidRPr="00C412CF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заявке и прилагаемых документах, является достоверной и полной.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_________________ _____________________________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(подпись)                    (Ф.И.О.)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>_________________ _______________________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412CF">
        <w:rPr>
          <w:rFonts w:ascii="Courier New" w:hAnsi="Courier New" w:cs="Courier New"/>
          <w:sz w:val="20"/>
          <w:szCs w:val="20"/>
        </w:rPr>
        <w:t xml:space="preserve">    (телефон)       (электронный адрес)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Приложение N 7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к Положению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о порядке выдвижения, внесения, обсуждения,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рассмотрения инициативных проектов,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>а также проведения их конкурсного отбора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12CF">
        <w:rPr>
          <w:rFonts w:ascii="Arial" w:hAnsi="Arial" w:cs="Arial"/>
          <w:sz w:val="20"/>
          <w:szCs w:val="20"/>
        </w:rPr>
        <w:t xml:space="preserve">в муниципальном образовании </w:t>
      </w:r>
      <w:r>
        <w:rPr>
          <w:rFonts w:ascii="Arial" w:hAnsi="Arial" w:cs="Arial"/>
          <w:sz w:val="20"/>
          <w:szCs w:val="20"/>
        </w:rPr>
        <w:t>сельское поселение «Деревня Нестеры»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6" w:name="Par653"/>
      <w:bookmarkEnd w:id="16"/>
      <w:r w:rsidRPr="00C412CF">
        <w:rPr>
          <w:rFonts w:ascii="Arial" w:hAnsi="Arial" w:cs="Arial"/>
          <w:b/>
          <w:bCs/>
          <w:sz w:val="20"/>
          <w:szCs w:val="20"/>
        </w:rPr>
        <w:t>МЕТОДИКА ОЦЕНКИ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2CF">
        <w:rPr>
          <w:rFonts w:ascii="Arial" w:hAnsi="Arial" w:cs="Arial"/>
          <w:b/>
          <w:bCs/>
          <w:sz w:val="20"/>
          <w:szCs w:val="20"/>
        </w:rPr>
        <w:t>ИНИЦИАТИВНЫХ ПРОЕКТОВ</w:t>
      </w:r>
    </w:p>
    <w:p w:rsidR="007D22E0" w:rsidRPr="00C412CF" w:rsidRDefault="007D22E0" w:rsidP="007D22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4396"/>
        <w:gridCol w:w="2891"/>
        <w:gridCol w:w="1324"/>
      </w:tblGrid>
      <w:tr w:rsidR="007D22E0" w:rsidRPr="00D654BA" w:rsidTr="003A08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D654B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54B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Наименование критериев конкурсного отбора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Значения критериев конкурсного отбора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Количество баллов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Уровень софинансирования со стороны инициаторов проекта (</w:t>
            </w:r>
            <w:proofErr w:type="gramStart"/>
            <w:r w:rsidRPr="00D654BA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D654BA">
              <w:rPr>
                <w:rFonts w:ascii="Arial" w:hAnsi="Arial" w:cs="Arial"/>
                <w:sz w:val="20"/>
                <w:szCs w:val="20"/>
              </w:rPr>
              <w:t xml:space="preserve"> % от стоимости проекта)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свыше 15%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свыше 10 до 15% включительно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свыше 5 до 10% включительно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Количество жителей, принявших участие в обсуждении инициативного проекта (определяется по количеству в подписном листе, протоколе собрания (конференции) граждан, листе регистрации собрания (конференции) граждан)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свыше 301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от 101 до 300 человек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до 100 человек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денежного вклада граждан (добровольное имущественное участие, трудовое участие)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Объем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4BA">
              <w:rPr>
                <w:rFonts w:ascii="Arial" w:hAnsi="Arial" w:cs="Arial"/>
                <w:sz w:val="20"/>
                <w:szCs w:val="20"/>
              </w:rPr>
              <w:t>денежного вклада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Наличие видео-, фото- или аудиоматериалов с собрания жителей, на котором решается вопрос по определению проекта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Освещение информации об инициативном проекте в СМИ и (или) размещение полиграфической продукции, в том числе: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Телевидение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Информационно-телекоммуникационная сеть Интернет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Печатные издания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Листовки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Объявления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 xml:space="preserve">Наличие </w:t>
            </w:r>
            <w:proofErr w:type="gramStart"/>
            <w:r w:rsidRPr="00D654BA">
              <w:rPr>
                <w:rFonts w:ascii="Arial" w:hAnsi="Arial" w:cs="Arial"/>
                <w:sz w:val="20"/>
                <w:szCs w:val="20"/>
              </w:rPr>
              <w:t>дизайн-проекта</w:t>
            </w:r>
            <w:proofErr w:type="gramEnd"/>
            <w:r w:rsidRPr="00D654BA">
              <w:rPr>
                <w:rFonts w:ascii="Arial" w:hAnsi="Arial" w:cs="Arial"/>
                <w:sz w:val="20"/>
                <w:szCs w:val="20"/>
              </w:rPr>
              <w:t xml:space="preserve"> или проекта благоустройства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Количество благополучателей проекта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свыше 101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от 51 до 100 человек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от 11 до 50 человек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до 11 человек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22E0" w:rsidRPr="00D654BA" w:rsidTr="003A08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Уровень поддержки инициативного проекта населением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от 15% численности населения, на территории которого реализуется инициативный проект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от 10 до 15% численности населения, на территории которого реализуется инициативный проект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22E0" w:rsidRPr="00D654BA" w:rsidTr="003A08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от 10% и ниже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0" w:rsidRPr="00D654BA" w:rsidRDefault="007D22E0" w:rsidP="003A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4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7D22E0" w:rsidRPr="003701BF" w:rsidRDefault="007D22E0" w:rsidP="007D22E0">
      <w:pPr>
        <w:tabs>
          <w:tab w:val="left" w:pos="2480"/>
        </w:tabs>
        <w:rPr>
          <w:rFonts w:ascii="Arial" w:hAnsi="Arial" w:cs="Arial"/>
          <w:sz w:val="20"/>
          <w:szCs w:val="20"/>
        </w:rPr>
      </w:pPr>
    </w:p>
    <w:p w:rsidR="007D22E0" w:rsidRPr="007D22E0" w:rsidRDefault="007D22E0" w:rsidP="007D22E0">
      <w:pPr>
        <w:tabs>
          <w:tab w:val="left" w:pos="2760"/>
        </w:tabs>
      </w:pPr>
    </w:p>
    <w:sectPr w:rsidR="007D22E0" w:rsidRPr="007D22E0" w:rsidSect="00C6156D">
      <w:pgSz w:w="11905" w:h="16838" w:code="9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A80"/>
    <w:multiLevelType w:val="hybridMultilevel"/>
    <w:tmpl w:val="1CB22B56"/>
    <w:lvl w:ilvl="0" w:tplc="D3D4F73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">
    <w:nsid w:val="416175D7"/>
    <w:multiLevelType w:val="hybridMultilevel"/>
    <w:tmpl w:val="BAF60FD4"/>
    <w:lvl w:ilvl="0" w:tplc="32D0AE9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67BC5461"/>
    <w:multiLevelType w:val="hybridMultilevel"/>
    <w:tmpl w:val="CFD49F68"/>
    <w:lvl w:ilvl="0" w:tplc="FC665730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EBE18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8FBDA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C2FF2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67C08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ED814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4F346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6DA1C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A8DDC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62877"/>
    <w:rsid w:val="0011558B"/>
    <w:rsid w:val="00154772"/>
    <w:rsid w:val="00162877"/>
    <w:rsid w:val="007808DF"/>
    <w:rsid w:val="007D22E0"/>
    <w:rsid w:val="00C54922"/>
    <w:rsid w:val="00CC45F9"/>
    <w:rsid w:val="00CC7663"/>
    <w:rsid w:val="00D46E0A"/>
    <w:rsid w:val="00E0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0A"/>
  </w:style>
  <w:style w:type="paragraph" w:styleId="1">
    <w:name w:val="heading 1"/>
    <w:basedOn w:val="a"/>
    <w:next w:val="a"/>
    <w:link w:val="10"/>
    <w:qFormat/>
    <w:rsid w:val="007D22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7D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E0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7D2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D22E0"/>
    <w:pPr>
      <w:ind w:left="720"/>
      <w:contextualSpacing/>
    </w:pPr>
  </w:style>
  <w:style w:type="paragraph" w:customStyle="1" w:styleId="pboth">
    <w:name w:val="pboth"/>
    <w:basedOn w:val="a"/>
    <w:rsid w:val="007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958C0C4F92AEF7242542A8BE06F2E983B4F9DB450CDD13B5A286719BF4CF2A38EEFE7E4137EE3F7A1A1D67DDDD32E7FED8FD4F9CNCV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958C0C4F92AEF724255CA5A86AACE787BAAFD6410ED044ECFE8026C4A4C97F78AEF8231374B0662B5B566ADFC62EE7FENC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958C0C4F92AEF7242542A8BE06F2E983B4F4D2470ADD13B5A286719BF4CF2A2AEEA67A4235FB6B29404A6ADFNDV9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958C0C4F92AEF7242542A8BE06F2E983B4F9DB450CDD13B5A286719BF4CF2A38EEFE7E4731EE3F7A1A1D67DDDD32E7FED8FD4F9CNCV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958C0C4F92AEF7242542A8BE06F2E983B6F3D34305DD13B5A286719BF4CF2A38EEFE764230E76C2F551C3B998D21E7F9D8FF4D80C2CAE3NDV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6275</Words>
  <Characters>35772</Characters>
  <Application>Microsoft Office Word</Application>
  <DocSecurity>0</DocSecurity>
  <Lines>298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>    1. ОБЩИЕ ПОЛОЖЕНИЯ</vt:lpstr>
      <vt:lpstr>    2. ПОРЯДОК ВЫДВИЖЕНИЯ ИНИЦИАТИВНЫХ ПРОЕКТОВ</vt:lpstr>
      <vt:lpstr>    </vt:lpstr>
      <vt:lpstr>    3. ПОРЯДОК ОБСУЖДЕНИЯ ИНИЦИАТИВНЫХ ПРОЕКТОВ</vt:lpstr>
      <vt:lpstr>    </vt:lpstr>
      <vt:lpstr>    4. ПОРЯДОК ВНЕСЕНИЯ ИНИЦИАТИВНЫХ ПРОЕКТОВ</vt:lpstr>
      <vt:lpstr>    5. ПОРЯДОК РАССМОТРЕНИЯ ИНИЦИАТИВНЫХ ПРОЕКТОВ</vt:lpstr>
      <vt:lpstr>    6. ПОРЯДОК ПРОВЕДЕНИЯ КОНКУРСНОГО ОТБОРА</vt:lpstr>
      <vt:lpstr>    </vt:lpstr>
      <vt:lpstr>    РАЗДЕЛ 7. ПОРЯДОК ФОРМИРОВАНИЯ И ДЕЯТЕЛЬНОСТИ ЭКСПЕРТНОЙ</vt:lpstr>
      <vt:lpstr>    </vt:lpstr>
      <vt:lpstr>    РАЗДЕЛ 8. ПОРЯДОК РЕАЛИЗАЦИИ И ФИНАНСИРОВАНИЯ ИНИЦИАТИВНЫХ</vt:lpstr>
      <vt:lpstr>    </vt:lpstr>
      <vt:lpstr>    </vt:lpstr>
      <vt:lpstr>    9. ПОРЯДОК РАСЧЕТА И ВОЗВРАТА СУММ ИНИЦИАТИВНЫХ ПЛАТЕ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N 1</vt:lpstr>
      <vt:lpstr>Инициатор проекта (лицо, уполномоченное инициатором проекта): _____________</vt:lpstr>
      <vt:lpstr>(подпись)</vt:lpstr>
      <vt:lpstr>_______________</vt:lpstr>
      <vt:lpstr>(Ф.И.О.)</vt:lpstr>
      <vt:lpstr>Приложение:</vt:lpstr>
      <vt:lpstr>1. Расчет и обоснование предполагаемой стоимости инициативного проекта и (ил</vt:lpstr>
      <vt:lpstr>2. Презентационные материалы к инициативному проекту (с использованием средс</vt:lpstr>
      <vt:lpstr>3. Дополнительные материалы (чертежи, макеты, графические материалы и другие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N 2</vt:lpstr>
      <vt:lpstr>ПРОТОКОЛ СОБРАНИИ, КОНФЕРЕНЦИИ ИЛИ СХОДА ГРАЖДАН</vt:lpstr>
      <vt:lpstr/>
      <vt:lpstr>Дата проведения собрания (конференции, схода граждан): "____" ___________ 20___ </vt:lpstr>
      <vt:lpstr/>
      <vt:lpstr>Адрес проведения собрания (конференции, схода граждан): _______________________</vt:lpstr>
      <vt:lpstr/>
      <vt:lpstr>Время начала собрания (конференции, схода граждан): _____ час. _____ мин.</vt:lpstr>
      <vt:lpstr/>
      <vt:lpstr>Время окончания собрания (конференции, схода граждан): _____ час. _____ мин.</vt:lpstr>
    </vt:vector>
  </TitlesOfParts>
  <Company>Grizli777</Company>
  <LinksUpToDate>false</LinksUpToDate>
  <CharactersWithSpaces>41964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2023-10-21T16:55:00Z</dcterms:created>
  <dcterms:modified xsi:type="dcterms:W3CDTF">2023-11-05T15:10:00Z</dcterms:modified>
</cp:coreProperties>
</file>