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B0" w:rsidRDefault="007B23B0">
      <w:pPr>
        <w:pStyle w:val="ConsPlusTitle"/>
        <w:jc w:val="both"/>
      </w:pPr>
    </w:p>
    <w:p w:rsidR="002F6A37" w:rsidRDefault="002F6A37" w:rsidP="002F6A37">
      <w:pPr>
        <w:ind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9895" cy="532130"/>
            <wp:effectExtent l="19050" t="0" r="825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A37" w:rsidRPr="0022337A" w:rsidRDefault="002F6A37" w:rsidP="002F6A37">
      <w:pPr>
        <w:ind w:right="-1"/>
        <w:jc w:val="center"/>
        <w:rPr>
          <w:b/>
          <w:color w:val="000000"/>
          <w:sz w:val="24"/>
          <w:szCs w:val="24"/>
        </w:rPr>
      </w:pPr>
      <w:r w:rsidRPr="0022337A">
        <w:rPr>
          <w:b/>
          <w:sz w:val="24"/>
          <w:szCs w:val="24"/>
        </w:rPr>
        <w:t>Администрация муниципального района</w:t>
      </w:r>
    </w:p>
    <w:p w:rsidR="002F6A37" w:rsidRPr="0022337A" w:rsidRDefault="002F6A37" w:rsidP="002F6A37">
      <w:pPr>
        <w:ind w:right="-1"/>
        <w:jc w:val="center"/>
        <w:rPr>
          <w:b/>
          <w:color w:val="000000"/>
          <w:sz w:val="24"/>
          <w:szCs w:val="24"/>
        </w:rPr>
      </w:pPr>
      <w:r w:rsidRPr="0022337A">
        <w:rPr>
          <w:b/>
          <w:sz w:val="24"/>
          <w:szCs w:val="24"/>
        </w:rPr>
        <w:t>«Спас-Деменский район»</w:t>
      </w:r>
    </w:p>
    <w:p w:rsidR="002F6A37" w:rsidRPr="0022337A" w:rsidRDefault="002F6A37" w:rsidP="002F6A37">
      <w:pPr>
        <w:ind w:right="-1"/>
        <w:jc w:val="center"/>
        <w:rPr>
          <w:b/>
          <w:sz w:val="24"/>
          <w:szCs w:val="24"/>
        </w:rPr>
      </w:pPr>
      <w:r w:rsidRPr="0022337A">
        <w:rPr>
          <w:b/>
          <w:sz w:val="24"/>
          <w:szCs w:val="24"/>
        </w:rPr>
        <w:t>Калужской области</w:t>
      </w:r>
    </w:p>
    <w:p w:rsidR="002F6A37" w:rsidRPr="0022337A" w:rsidRDefault="002F6A37" w:rsidP="002F6A37">
      <w:pPr>
        <w:ind w:right="-1"/>
        <w:jc w:val="center"/>
        <w:rPr>
          <w:b/>
          <w:sz w:val="24"/>
          <w:szCs w:val="24"/>
        </w:rPr>
      </w:pPr>
    </w:p>
    <w:p w:rsidR="002F6A37" w:rsidRPr="0022337A" w:rsidRDefault="002F6A37" w:rsidP="002F6A37">
      <w:pPr>
        <w:ind w:right="-1"/>
        <w:jc w:val="center"/>
        <w:rPr>
          <w:b/>
          <w:color w:val="000000"/>
          <w:sz w:val="24"/>
          <w:szCs w:val="24"/>
        </w:rPr>
      </w:pPr>
      <w:r w:rsidRPr="0022337A">
        <w:rPr>
          <w:b/>
          <w:sz w:val="24"/>
          <w:szCs w:val="24"/>
        </w:rPr>
        <w:t>ПОСТАНОВЛЕНИЕ</w:t>
      </w:r>
    </w:p>
    <w:p w:rsidR="002F6A37" w:rsidRPr="0022337A" w:rsidRDefault="002F6A37" w:rsidP="002F6A37">
      <w:pPr>
        <w:ind w:right="4536"/>
        <w:rPr>
          <w:b/>
          <w:color w:val="000000"/>
          <w:sz w:val="24"/>
          <w:szCs w:val="24"/>
        </w:rPr>
      </w:pPr>
    </w:p>
    <w:p w:rsidR="002F6A37" w:rsidRPr="0022337A" w:rsidRDefault="002F6A37" w:rsidP="002F6A37">
      <w:pPr>
        <w:ind w:right="4536"/>
        <w:rPr>
          <w:b/>
          <w:color w:val="000000"/>
          <w:sz w:val="24"/>
          <w:szCs w:val="24"/>
        </w:rPr>
      </w:pPr>
    </w:p>
    <w:p w:rsidR="002F6A37" w:rsidRPr="0022337A" w:rsidRDefault="002F6A37" w:rsidP="002F6A37">
      <w:pPr>
        <w:ind w:right="-1"/>
        <w:rPr>
          <w:color w:val="000000"/>
          <w:sz w:val="24"/>
          <w:szCs w:val="24"/>
        </w:rPr>
      </w:pPr>
      <w:r w:rsidRPr="0022337A">
        <w:rPr>
          <w:color w:val="000000"/>
          <w:sz w:val="24"/>
          <w:szCs w:val="24"/>
        </w:rPr>
        <w:t xml:space="preserve">      15 апреля 2024 г.                          </w:t>
      </w:r>
      <w:r w:rsidR="00444853">
        <w:rPr>
          <w:color w:val="000000"/>
          <w:sz w:val="24"/>
          <w:szCs w:val="24"/>
        </w:rPr>
        <w:t xml:space="preserve">         Спас</w:t>
      </w:r>
      <w:r w:rsidRPr="0022337A">
        <w:rPr>
          <w:b/>
          <w:color w:val="000000"/>
          <w:sz w:val="24"/>
          <w:szCs w:val="24"/>
        </w:rPr>
        <w:t>-Деменск</w:t>
      </w:r>
      <w:r w:rsidRPr="0022337A">
        <w:rPr>
          <w:color w:val="000000"/>
          <w:sz w:val="24"/>
          <w:szCs w:val="24"/>
        </w:rPr>
        <w:t xml:space="preserve">        </w:t>
      </w:r>
      <w:r w:rsidR="0022337A">
        <w:rPr>
          <w:color w:val="000000"/>
          <w:sz w:val="24"/>
          <w:szCs w:val="24"/>
        </w:rPr>
        <w:t xml:space="preserve">    </w:t>
      </w:r>
      <w:r w:rsidRPr="0022337A">
        <w:rPr>
          <w:color w:val="000000"/>
          <w:sz w:val="24"/>
          <w:szCs w:val="24"/>
        </w:rPr>
        <w:t xml:space="preserve">                            </w:t>
      </w:r>
      <w:r w:rsidR="00444853">
        <w:rPr>
          <w:color w:val="000000"/>
          <w:sz w:val="24"/>
          <w:szCs w:val="24"/>
        </w:rPr>
        <w:t xml:space="preserve">            </w:t>
      </w:r>
      <w:r w:rsidRPr="0022337A">
        <w:rPr>
          <w:color w:val="000000"/>
          <w:sz w:val="24"/>
          <w:szCs w:val="24"/>
        </w:rPr>
        <w:t xml:space="preserve"> </w:t>
      </w:r>
      <w:r w:rsidRPr="00D722AE">
        <w:rPr>
          <w:color w:val="000000"/>
          <w:sz w:val="24"/>
          <w:szCs w:val="24"/>
        </w:rPr>
        <w:t>№</w:t>
      </w:r>
      <w:r w:rsidR="00D722AE" w:rsidRPr="00D722AE">
        <w:rPr>
          <w:color w:val="000000"/>
          <w:sz w:val="24"/>
          <w:szCs w:val="24"/>
        </w:rPr>
        <w:t>104</w:t>
      </w:r>
    </w:p>
    <w:p w:rsidR="002F6A37" w:rsidRPr="0022337A" w:rsidRDefault="0022337A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F6A37" w:rsidRPr="0022337A" w:rsidRDefault="002F6A37" w:rsidP="002F6A37">
      <w:pPr>
        <w:pStyle w:val="ConsPlusTitle"/>
        <w:rPr>
          <w:sz w:val="24"/>
          <w:szCs w:val="24"/>
        </w:rPr>
      </w:pPr>
      <w:r w:rsidRPr="0022337A">
        <w:rPr>
          <w:sz w:val="24"/>
          <w:szCs w:val="24"/>
        </w:rPr>
        <w:t xml:space="preserve">Об утверждении Положения </w:t>
      </w:r>
      <w:proofErr w:type="gramStart"/>
      <w:r w:rsidRPr="0022337A">
        <w:rPr>
          <w:sz w:val="24"/>
          <w:szCs w:val="24"/>
        </w:rPr>
        <w:t>об</w:t>
      </w:r>
      <w:proofErr w:type="gramEnd"/>
    </w:p>
    <w:p w:rsidR="002F6A37" w:rsidRPr="0022337A" w:rsidRDefault="002F6A37" w:rsidP="002F6A37">
      <w:pPr>
        <w:pStyle w:val="ConsPlusTitle"/>
        <w:jc w:val="both"/>
        <w:rPr>
          <w:sz w:val="24"/>
          <w:szCs w:val="24"/>
        </w:rPr>
      </w:pPr>
      <w:r w:rsidRPr="0022337A">
        <w:rPr>
          <w:sz w:val="24"/>
          <w:szCs w:val="24"/>
        </w:rPr>
        <w:t xml:space="preserve">организации и ведении </w:t>
      </w:r>
      <w:proofErr w:type="gramStart"/>
      <w:r w:rsidRPr="0022337A">
        <w:rPr>
          <w:sz w:val="24"/>
          <w:szCs w:val="24"/>
        </w:rPr>
        <w:t>гражданской</w:t>
      </w:r>
      <w:proofErr w:type="gramEnd"/>
    </w:p>
    <w:p w:rsidR="002F6A37" w:rsidRPr="0022337A" w:rsidRDefault="002F6A37" w:rsidP="002F6A37">
      <w:pPr>
        <w:pStyle w:val="ConsPlusTitle"/>
        <w:jc w:val="both"/>
        <w:rPr>
          <w:sz w:val="24"/>
          <w:szCs w:val="24"/>
        </w:rPr>
      </w:pPr>
      <w:r w:rsidRPr="0022337A">
        <w:rPr>
          <w:sz w:val="24"/>
          <w:szCs w:val="24"/>
        </w:rPr>
        <w:t>обороны в муниципальном районе</w:t>
      </w:r>
    </w:p>
    <w:p w:rsidR="002F6A37" w:rsidRPr="0022337A" w:rsidRDefault="002F6A37" w:rsidP="002F6A37">
      <w:pPr>
        <w:pStyle w:val="ConsPlusTitle"/>
        <w:jc w:val="both"/>
        <w:rPr>
          <w:sz w:val="24"/>
          <w:szCs w:val="24"/>
        </w:rPr>
      </w:pPr>
      <w:r w:rsidRPr="0022337A">
        <w:rPr>
          <w:sz w:val="24"/>
          <w:szCs w:val="24"/>
        </w:rPr>
        <w:t xml:space="preserve">«Спас-Деменский район» </w:t>
      </w:r>
    </w:p>
    <w:p w:rsidR="007B23B0" w:rsidRPr="0022337A" w:rsidRDefault="007B23B0">
      <w:pPr>
        <w:pStyle w:val="ConsPlusNormal"/>
        <w:jc w:val="both"/>
        <w:rPr>
          <w:sz w:val="24"/>
          <w:szCs w:val="24"/>
        </w:rPr>
      </w:pPr>
    </w:p>
    <w:p w:rsidR="00457FDE" w:rsidRPr="00457FDE" w:rsidRDefault="00457FDE" w:rsidP="00457F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7FDE">
        <w:rPr>
          <w:sz w:val="24"/>
          <w:szCs w:val="24"/>
        </w:rPr>
        <w:t xml:space="preserve">Во исполнение Федерального </w:t>
      </w:r>
      <w:hyperlink r:id="rId5" w:history="1">
        <w:r w:rsidRPr="00457FDE">
          <w:rPr>
            <w:sz w:val="24"/>
            <w:szCs w:val="24"/>
          </w:rPr>
          <w:t>закона</w:t>
        </w:r>
      </w:hyperlink>
      <w:r w:rsidRPr="00457FDE">
        <w:rPr>
          <w:sz w:val="24"/>
          <w:szCs w:val="24"/>
        </w:rPr>
        <w:t xml:space="preserve"> от 12.02.1998 </w:t>
      </w:r>
      <w:r>
        <w:rPr>
          <w:sz w:val="24"/>
          <w:szCs w:val="24"/>
        </w:rPr>
        <w:t>№ 28-ФЗ «</w:t>
      </w:r>
      <w:r w:rsidRPr="00457FDE">
        <w:rPr>
          <w:sz w:val="24"/>
          <w:szCs w:val="24"/>
        </w:rPr>
        <w:t>О гражданской обороне</w:t>
      </w:r>
      <w:r>
        <w:rPr>
          <w:sz w:val="24"/>
          <w:szCs w:val="24"/>
        </w:rPr>
        <w:t>»</w:t>
      </w:r>
      <w:r w:rsidRPr="00457FDE">
        <w:rPr>
          <w:sz w:val="24"/>
          <w:szCs w:val="24"/>
        </w:rPr>
        <w:t xml:space="preserve">, </w:t>
      </w:r>
      <w:hyperlink r:id="rId6" w:history="1">
        <w:r w:rsidRPr="00457FDE">
          <w:rPr>
            <w:sz w:val="24"/>
            <w:szCs w:val="24"/>
          </w:rPr>
          <w:t>постановления</w:t>
        </w:r>
      </w:hyperlink>
      <w:r w:rsidRPr="00457FDE">
        <w:rPr>
          <w:sz w:val="24"/>
          <w:szCs w:val="24"/>
        </w:rPr>
        <w:t xml:space="preserve"> Правительства Российской Федерации от 26.11.2007 </w:t>
      </w:r>
      <w:r>
        <w:rPr>
          <w:sz w:val="24"/>
          <w:szCs w:val="24"/>
        </w:rPr>
        <w:t>№ 804 «</w:t>
      </w:r>
      <w:r w:rsidRPr="00457FDE">
        <w:rPr>
          <w:sz w:val="24"/>
          <w:szCs w:val="24"/>
        </w:rPr>
        <w:t>Об утверждении Положения о гражданской обороне в Российской Федерации</w:t>
      </w:r>
      <w:r>
        <w:rPr>
          <w:sz w:val="24"/>
          <w:szCs w:val="24"/>
        </w:rPr>
        <w:t>»</w:t>
      </w:r>
      <w:r w:rsidRPr="00457FDE">
        <w:rPr>
          <w:sz w:val="24"/>
          <w:szCs w:val="24"/>
        </w:rPr>
        <w:t xml:space="preserve">, </w:t>
      </w:r>
      <w:hyperlink r:id="rId7" w:history="1">
        <w:r w:rsidRPr="00457FDE">
          <w:rPr>
            <w:sz w:val="24"/>
            <w:szCs w:val="24"/>
          </w:rPr>
          <w:t>приказа</w:t>
        </w:r>
      </w:hyperlink>
      <w:r w:rsidRPr="00457FDE">
        <w:rPr>
          <w:sz w:val="24"/>
          <w:szCs w:val="24"/>
        </w:rPr>
        <w:t xml:space="preserve"> МЧС России от 14.11.2008 </w:t>
      </w:r>
      <w:r>
        <w:rPr>
          <w:sz w:val="24"/>
          <w:szCs w:val="24"/>
        </w:rPr>
        <w:t>№ 687 «</w:t>
      </w:r>
      <w:r w:rsidRPr="00457FDE">
        <w:rPr>
          <w:sz w:val="24"/>
          <w:szCs w:val="24"/>
        </w:rPr>
        <w:t>Об утверждении Положения об организации и ведении гражданской обороны в муниципальных образованиях и организациях</w:t>
      </w:r>
      <w:r>
        <w:rPr>
          <w:sz w:val="24"/>
          <w:szCs w:val="24"/>
        </w:rPr>
        <w:t>»</w:t>
      </w:r>
      <w:r w:rsidRPr="00457FDE">
        <w:rPr>
          <w:sz w:val="24"/>
          <w:szCs w:val="24"/>
        </w:rPr>
        <w:t xml:space="preserve">, </w:t>
      </w:r>
      <w:hyperlink r:id="rId8" w:history="1">
        <w:r w:rsidRPr="00457FDE">
          <w:rPr>
            <w:sz w:val="24"/>
            <w:szCs w:val="24"/>
          </w:rPr>
          <w:t>постановления</w:t>
        </w:r>
      </w:hyperlink>
      <w:r w:rsidRPr="00457FDE">
        <w:rPr>
          <w:sz w:val="24"/>
          <w:szCs w:val="24"/>
        </w:rPr>
        <w:t xml:space="preserve"> Губернатора Калужской области от 02.09.2008 </w:t>
      </w:r>
      <w:r>
        <w:rPr>
          <w:sz w:val="24"/>
          <w:szCs w:val="24"/>
        </w:rPr>
        <w:t>№</w:t>
      </w:r>
      <w:r w:rsidRPr="00457FDE">
        <w:rPr>
          <w:sz w:val="24"/>
          <w:szCs w:val="24"/>
        </w:rPr>
        <w:t xml:space="preserve"> 271 </w:t>
      </w:r>
      <w:r>
        <w:rPr>
          <w:sz w:val="24"/>
          <w:szCs w:val="24"/>
        </w:rPr>
        <w:t>«</w:t>
      </w:r>
      <w:r w:rsidRPr="00457FDE">
        <w:rPr>
          <w:sz w:val="24"/>
          <w:szCs w:val="24"/>
        </w:rPr>
        <w:t>Об организации и ведении гражданс</w:t>
      </w:r>
      <w:r>
        <w:rPr>
          <w:sz w:val="24"/>
          <w:szCs w:val="24"/>
        </w:rPr>
        <w:t>кой обороны в Калужской области»</w:t>
      </w:r>
      <w:r w:rsidRPr="00457FDE">
        <w:rPr>
          <w:sz w:val="24"/>
          <w:szCs w:val="24"/>
        </w:rPr>
        <w:t xml:space="preserve">, в целях организации </w:t>
      </w:r>
      <w:r>
        <w:rPr>
          <w:sz w:val="24"/>
          <w:szCs w:val="24"/>
        </w:rPr>
        <w:t xml:space="preserve">и ведении </w:t>
      </w:r>
      <w:r w:rsidRPr="00457FDE">
        <w:rPr>
          <w:sz w:val="24"/>
          <w:szCs w:val="24"/>
        </w:rPr>
        <w:t xml:space="preserve">гражданской обороны на территории муниципального образования </w:t>
      </w:r>
      <w:r>
        <w:rPr>
          <w:sz w:val="24"/>
          <w:szCs w:val="24"/>
        </w:rPr>
        <w:t>«Спас-Деменский район»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ПОСТАНОВЛЯЮ:</w:t>
      </w: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457FDE" w:rsidRDefault="00457FDE" w:rsidP="00457F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hyperlink r:id="rId9" w:history="1">
        <w:r w:rsidRPr="00457FDE">
          <w:rPr>
            <w:sz w:val="24"/>
            <w:szCs w:val="24"/>
          </w:rPr>
          <w:t>Положение</w:t>
        </w:r>
      </w:hyperlink>
      <w:r>
        <w:rPr>
          <w:sz w:val="24"/>
          <w:szCs w:val="24"/>
        </w:rPr>
        <w:t xml:space="preserve"> об организации и ведении гражданской обороны в муниципальном образовании «Спас-Деменский район» (приложение).</w:t>
      </w:r>
    </w:p>
    <w:p w:rsidR="00457FDE" w:rsidRDefault="00457FDE" w:rsidP="00457FDE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457FDE" w:rsidRDefault="00457FDE" w:rsidP="00457FDE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возлагаю на заместителя главы администрации МР «Спас-Деменский район» </w:t>
      </w:r>
      <w:proofErr w:type="spellStart"/>
      <w:r>
        <w:rPr>
          <w:sz w:val="24"/>
          <w:szCs w:val="24"/>
        </w:rPr>
        <w:t>Крисаненкова</w:t>
      </w:r>
      <w:proofErr w:type="spellEnd"/>
      <w:r>
        <w:rPr>
          <w:sz w:val="24"/>
          <w:szCs w:val="24"/>
        </w:rPr>
        <w:t xml:space="preserve"> Д.А..</w:t>
      </w:r>
    </w:p>
    <w:p w:rsidR="00457FDE" w:rsidRDefault="00457FDE">
      <w:pPr>
        <w:pStyle w:val="ConsPlusNormal"/>
        <w:jc w:val="right"/>
        <w:rPr>
          <w:sz w:val="24"/>
          <w:szCs w:val="24"/>
        </w:rPr>
      </w:pPr>
    </w:p>
    <w:p w:rsidR="00B20BE6" w:rsidRDefault="00AE70B1" w:rsidP="00457FD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П.П.</w:t>
      </w:r>
    </w:p>
    <w:p w:rsidR="00AE70B1" w:rsidRDefault="00AE70B1" w:rsidP="00457FDE">
      <w:pPr>
        <w:pStyle w:val="ConsPlusNormal"/>
        <w:rPr>
          <w:sz w:val="24"/>
          <w:szCs w:val="24"/>
        </w:rPr>
      </w:pPr>
    </w:p>
    <w:p w:rsidR="007B23B0" w:rsidRDefault="00457FDE" w:rsidP="00457FD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И.О. г</w:t>
      </w:r>
      <w:r w:rsidR="007B23B0" w:rsidRPr="00675734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7B23B0" w:rsidRPr="00675734">
        <w:rPr>
          <w:sz w:val="24"/>
          <w:szCs w:val="24"/>
        </w:rPr>
        <w:t xml:space="preserve"> администрации</w:t>
      </w:r>
    </w:p>
    <w:p w:rsidR="00457FDE" w:rsidRPr="00675734" w:rsidRDefault="00457FDE" w:rsidP="00457FD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МР «Спас-Деменский район»                                                                                          В.А. Бузанов</w:t>
      </w: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22337A" w:rsidRDefault="0022337A">
      <w:pPr>
        <w:pStyle w:val="ConsPlusNormal"/>
        <w:jc w:val="right"/>
        <w:outlineLvl w:val="0"/>
        <w:rPr>
          <w:sz w:val="24"/>
          <w:szCs w:val="24"/>
        </w:rPr>
      </w:pPr>
    </w:p>
    <w:p w:rsidR="0022337A" w:rsidRDefault="0022337A">
      <w:pPr>
        <w:pStyle w:val="ConsPlusNormal"/>
        <w:jc w:val="right"/>
        <w:outlineLvl w:val="0"/>
        <w:rPr>
          <w:sz w:val="24"/>
          <w:szCs w:val="24"/>
        </w:rPr>
      </w:pPr>
    </w:p>
    <w:p w:rsidR="0022337A" w:rsidRDefault="0022337A">
      <w:pPr>
        <w:pStyle w:val="ConsPlusNormal"/>
        <w:jc w:val="right"/>
        <w:outlineLvl w:val="0"/>
        <w:rPr>
          <w:sz w:val="24"/>
          <w:szCs w:val="24"/>
        </w:rPr>
      </w:pPr>
    </w:p>
    <w:p w:rsidR="0022337A" w:rsidRDefault="0022337A">
      <w:pPr>
        <w:pStyle w:val="ConsPlusNormal"/>
        <w:jc w:val="right"/>
        <w:outlineLvl w:val="0"/>
        <w:rPr>
          <w:sz w:val="24"/>
          <w:szCs w:val="24"/>
        </w:rPr>
      </w:pPr>
    </w:p>
    <w:p w:rsidR="0022337A" w:rsidRDefault="0022337A">
      <w:pPr>
        <w:pStyle w:val="ConsPlusNormal"/>
        <w:jc w:val="right"/>
        <w:outlineLvl w:val="0"/>
        <w:rPr>
          <w:sz w:val="24"/>
          <w:szCs w:val="24"/>
        </w:rPr>
      </w:pPr>
    </w:p>
    <w:p w:rsidR="0022337A" w:rsidRDefault="0022337A">
      <w:pPr>
        <w:pStyle w:val="ConsPlusNormal"/>
        <w:jc w:val="right"/>
        <w:outlineLvl w:val="0"/>
        <w:rPr>
          <w:sz w:val="24"/>
          <w:szCs w:val="24"/>
        </w:rPr>
      </w:pPr>
    </w:p>
    <w:p w:rsidR="0022337A" w:rsidRDefault="0022337A">
      <w:pPr>
        <w:pStyle w:val="ConsPlusNormal"/>
        <w:jc w:val="right"/>
        <w:outlineLvl w:val="0"/>
        <w:rPr>
          <w:sz w:val="24"/>
          <w:szCs w:val="24"/>
        </w:rPr>
      </w:pPr>
    </w:p>
    <w:p w:rsidR="0022337A" w:rsidRDefault="0022337A">
      <w:pPr>
        <w:pStyle w:val="ConsPlusNormal"/>
        <w:jc w:val="right"/>
        <w:outlineLvl w:val="0"/>
        <w:rPr>
          <w:sz w:val="24"/>
          <w:szCs w:val="24"/>
        </w:rPr>
      </w:pPr>
    </w:p>
    <w:p w:rsidR="00B20BE6" w:rsidRDefault="00B20BE6">
      <w:pPr>
        <w:pStyle w:val="ConsPlusNormal"/>
        <w:jc w:val="right"/>
        <w:outlineLvl w:val="0"/>
        <w:rPr>
          <w:szCs w:val="20"/>
        </w:rPr>
      </w:pPr>
    </w:p>
    <w:p w:rsidR="00B20BE6" w:rsidRDefault="00B20BE6">
      <w:pPr>
        <w:pStyle w:val="ConsPlusNormal"/>
        <w:jc w:val="right"/>
        <w:outlineLvl w:val="0"/>
        <w:rPr>
          <w:szCs w:val="20"/>
        </w:rPr>
      </w:pPr>
    </w:p>
    <w:p w:rsidR="00B20BE6" w:rsidRDefault="00B20BE6">
      <w:pPr>
        <w:pStyle w:val="ConsPlusNormal"/>
        <w:jc w:val="right"/>
        <w:outlineLvl w:val="0"/>
        <w:rPr>
          <w:szCs w:val="20"/>
        </w:rPr>
      </w:pPr>
    </w:p>
    <w:p w:rsidR="00B20BE6" w:rsidRDefault="00B20BE6">
      <w:pPr>
        <w:pStyle w:val="ConsPlusNormal"/>
        <w:jc w:val="right"/>
        <w:outlineLvl w:val="0"/>
        <w:rPr>
          <w:szCs w:val="20"/>
        </w:rPr>
      </w:pPr>
    </w:p>
    <w:p w:rsidR="007B23B0" w:rsidRPr="0022337A" w:rsidRDefault="007B23B0">
      <w:pPr>
        <w:pStyle w:val="ConsPlusNormal"/>
        <w:jc w:val="right"/>
        <w:outlineLvl w:val="0"/>
        <w:rPr>
          <w:szCs w:val="20"/>
        </w:rPr>
      </w:pPr>
      <w:r w:rsidRPr="0022337A">
        <w:rPr>
          <w:szCs w:val="20"/>
        </w:rPr>
        <w:t xml:space="preserve">Приложение </w:t>
      </w:r>
    </w:p>
    <w:p w:rsidR="007B23B0" w:rsidRPr="0022337A" w:rsidRDefault="007B23B0">
      <w:pPr>
        <w:pStyle w:val="ConsPlusNormal"/>
        <w:jc w:val="right"/>
        <w:rPr>
          <w:szCs w:val="20"/>
        </w:rPr>
      </w:pPr>
      <w:r w:rsidRPr="0022337A">
        <w:rPr>
          <w:szCs w:val="20"/>
        </w:rPr>
        <w:t>к Постановлению</w:t>
      </w:r>
    </w:p>
    <w:p w:rsidR="007B23B0" w:rsidRPr="0022337A" w:rsidRDefault="007B23B0">
      <w:pPr>
        <w:pStyle w:val="ConsPlusNormal"/>
        <w:jc w:val="right"/>
        <w:rPr>
          <w:szCs w:val="20"/>
        </w:rPr>
      </w:pPr>
      <w:r w:rsidRPr="0022337A">
        <w:rPr>
          <w:szCs w:val="20"/>
        </w:rPr>
        <w:t>администрации</w:t>
      </w:r>
    </w:p>
    <w:p w:rsidR="007B23B0" w:rsidRPr="0022337A" w:rsidRDefault="0022337A">
      <w:pPr>
        <w:pStyle w:val="ConsPlusNormal"/>
        <w:jc w:val="right"/>
        <w:rPr>
          <w:szCs w:val="20"/>
        </w:rPr>
      </w:pPr>
      <w:r>
        <w:rPr>
          <w:szCs w:val="20"/>
        </w:rPr>
        <w:t>МР «Спас-Деменский</w:t>
      </w:r>
      <w:r w:rsidR="007B23B0" w:rsidRPr="0022337A">
        <w:rPr>
          <w:szCs w:val="20"/>
        </w:rPr>
        <w:t xml:space="preserve"> район</w:t>
      </w:r>
      <w:r>
        <w:rPr>
          <w:szCs w:val="20"/>
        </w:rPr>
        <w:t>»</w:t>
      </w:r>
    </w:p>
    <w:p w:rsidR="007B23B0" w:rsidRPr="0022337A" w:rsidRDefault="00B20BE6">
      <w:pPr>
        <w:pStyle w:val="ConsPlusNormal"/>
        <w:jc w:val="right"/>
        <w:rPr>
          <w:szCs w:val="20"/>
        </w:rPr>
      </w:pPr>
      <w:r>
        <w:rPr>
          <w:szCs w:val="20"/>
        </w:rPr>
        <w:t>от 15</w:t>
      </w:r>
      <w:r w:rsidR="007B23B0" w:rsidRPr="0022337A">
        <w:rPr>
          <w:szCs w:val="20"/>
        </w:rPr>
        <w:t xml:space="preserve"> </w:t>
      </w:r>
      <w:r>
        <w:rPr>
          <w:szCs w:val="20"/>
        </w:rPr>
        <w:t>апреля</w:t>
      </w:r>
      <w:r w:rsidR="007B23B0" w:rsidRPr="0022337A">
        <w:rPr>
          <w:szCs w:val="20"/>
        </w:rPr>
        <w:t xml:space="preserve"> 202</w:t>
      </w:r>
      <w:r>
        <w:rPr>
          <w:szCs w:val="20"/>
        </w:rPr>
        <w:t>4</w:t>
      </w:r>
      <w:r w:rsidR="007B23B0" w:rsidRPr="0022337A">
        <w:rPr>
          <w:szCs w:val="20"/>
        </w:rPr>
        <w:t xml:space="preserve"> г</w:t>
      </w:r>
      <w:r w:rsidR="007B23B0" w:rsidRPr="00D722AE">
        <w:rPr>
          <w:szCs w:val="20"/>
        </w:rPr>
        <w:t>.</w:t>
      </w:r>
      <w:r w:rsidRPr="00D722AE">
        <w:rPr>
          <w:szCs w:val="20"/>
        </w:rPr>
        <w:t xml:space="preserve"> №</w:t>
      </w:r>
      <w:r w:rsidR="00D722AE">
        <w:rPr>
          <w:szCs w:val="20"/>
        </w:rPr>
        <w:t xml:space="preserve"> 104</w:t>
      </w: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Title"/>
        <w:jc w:val="center"/>
        <w:rPr>
          <w:sz w:val="24"/>
          <w:szCs w:val="24"/>
        </w:rPr>
      </w:pPr>
      <w:bookmarkStart w:id="0" w:name="P35"/>
      <w:bookmarkEnd w:id="0"/>
      <w:r w:rsidRPr="00675734">
        <w:rPr>
          <w:sz w:val="24"/>
          <w:szCs w:val="24"/>
        </w:rPr>
        <w:t>ПОЛОЖЕНИЕ</w:t>
      </w:r>
    </w:p>
    <w:p w:rsidR="007B23B0" w:rsidRPr="00675734" w:rsidRDefault="007B23B0">
      <w:pPr>
        <w:pStyle w:val="ConsPlusTitle"/>
        <w:jc w:val="center"/>
        <w:rPr>
          <w:sz w:val="24"/>
          <w:szCs w:val="24"/>
        </w:rPr>
      </w:pPr>
      <w:r w:rsidRPr="00675734">
        <w:rPr>
          <w:sz w:val="24"/>
          <w:szCs w:val="24"/>
        </w:rPr>
        <w:t>ОБ ОРГАНИЗАЦИИ И ВЕДЕНИИ ГРАЖДАНСКОЙ ОБОРОНЫ В МУНИЦИПАЛЬНОМ</w:t>
      </w:r>
      <w:r w:rsidR="00B20BE6">
        <w:rPr>
          <w:sz w:val="24"/>
          <w:szCs w:val="24"/>
        </w:rPr>
        <w:t xml:space="preserve"> РАЙОНЕ «СПАС-ДЕМИЕНСКИЙ </w:t>
      </w:r>
      <w:r w:rsidRPr="00675734">
        <w:rPr>
          <w:sz w:val="24"/>
          <w:szCs w:val="24"/>
        </w:rPr>
        <w:t>РАЙОН</w:t>
      </w:r>
      <w:r w:rsidR="00B20BE6">
        <w:rPr>
          <w:sz w:val="24"/>
          <w:szCs w:val="24"/>
        </w:rPr>
        <w:t>»</w:t>
      </w: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Title"/>
        <w:jc w:val="center"/>
        <w:outlineLvl w:val="1"/>
        <w:rPr>
          <w:sz w:val="24"/>
          <w:szCs w:val="24"/>
        </w:rPr>
      </w:pPr>
      <w:r w:rsidRPr="00675734">
        <w:rPr>
          <w:sz w:val="24"/>
          <w:szCs w:val="24"/>
        </w:rPr>
        <w:t>1. Общие положения</w:t>
      </w: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B20BE6" w:rsidRDefault="007B23B0" w:rsidP="00B20BE6">
      <w:pPr>
        <w:pStyle w:val="ConsPlusNormal"/>
        <w:ind w:firstLine="540"/>
        <w:jc w:val="both"/>
        <w:rPr>
          <w:sz w:val="24"/>
          <w:szCs w:val="24"/>
        </w:rPr>
      </w:pPr>
      <w:r w:rsidRPr="00B20BE6">
        <w:rPr>
          <w:sz w:val="24"/>
          <w:szCs w:val="24"/>
        </w:rPr>
        <w:t xml:space="preserve">1.1. Настоящее Положение разработано в соответствии с </w:t>
      </w:r>
      <w:r w:rsidR="00B20BE6" w:rsidRPr="00457FDE">
        <w:rPr>
          <w:sz w:val="24"/>
          <w:szCs w:val="24"/>
        </w:rPr>
        <w:t>Федеральн</w:t>
      </w:r>
      <w:r w:rsidR="00A31E6C">
        <w:rPr>
          <w:sz w:val="24"/>
          <w:szCs w:val="24"/>
        </w:rPr>
        <w:t>ым</w:t>
      </w:r>
      <w:r w:rsidR="00B20BE6" w:rsidRPr="00457FDE">
        <w:rPr>
          <w:sz w:val="24"/>
          <w:szCs w:val="24"/>
        </w:rPr>
        <w:t xml:space="preserve"> </w:t>
      </w:r>
      <w:hyperlink r:id="rId10" w:history="1">
        <w:r w:rsidR="00B20BE6" w:rsidRPr="00457FDE">
          <w:rPr>
            <w:sz w:val="24"/>
            <w:szCs w:val="24"/>
          </w:rPr>
          <w:t>закон</w:t>
        </w:r>
        <w:r w:rsidR="00A31E6C">
          <w:rPr>
            <w:sz w:val="24"/>
            <w:szCs w:val="24"/>
          </w:rPr>
          <w:t>ом</w:t>
        </w:r>
      </w:hyperlink>
      <w:r w:rsidR="00B20BE6" w:rsidRPr="00457FDE">
        <w:rPr>
          <w:sz w:val="24"/>
          <w:szCs w:val="24"/>
        </w:rPr>
        <w:t xml:space="preserve"> от 12.02.1998 </w:t>
      </w:r>
      <w:r w:rsidR="00B20BE6">
        <w:rPr>
          <w:sz w:val="24"/>
          <w:szCs w:val="24"/>
        </w:rPr>
        <w:t>№ 28-ФЗ «</w:t>
      </w:r>
      <w:r w:rsidR="00B20BE6" w:rsidRPr="00457FDE">
        <w:rPr>
          <w:sz w:val="24"/>
          <w:szCs w:val="24"/>
        </w:rPr>
        <w:t>О гражданской обороне</w:t>
      </w:r>
      <w:r w:rsidR="00B20BE6">
        <w:rPr>
          <w:sz w:val="24"/>
          <w:szCs w:val="24"/>
        </w:rPr>
        <w:t>»</w:t>
      </w:r>
      <w:r w:rsidR="00B20BE6" w:rsidRPr="00457FDE">
        <w:rPr>
          <w:sz w:val="24"/>
          <w:szCs w:val="24"/>
        </w:rPr>
        <w:t xml:space="preserve">, </w:t>
      </w:r>
      <w:hyperlink r:id="rId11" w:history="1">
        <w:r w:rsidR="00B20BE6" w:rsidRPr="00457FDE">
          <w:rPr>
            <w:sz w:val="24"/>
            <w:szCs w:val="24"/>
          </w:rPr>
          <w:t>постановления</w:t>
        </w:r>
      </w:hyperlink>
      <w:r w:rsidR="00B20BE6" w:rsidRPr="00457FDE">
        <w:rPr>
          <w:sz w:val="24"/>
          <w:szCs w:val="24"/>
        </w:rPr>
        <w:t xml:space="preserve"> Правительства Российской Федерации от 26.11.2007 </w:t>
      </w:r>
      <w:r w:rsidR="00B20BE6">
        <w:rPr>
          <w:sz w:val="24"/>
          <w:szCs w:val="24"/>
        </w:rPr>
        <w:t>№ 804 «</w:t>
      </w:r>
      <w:r w:rsidR="00B20BE6" w:rsidRPr="00457FDE">
        <w:rPr>
          <w:sz w:val="24"/>
          <w:szCs w:val="24"/>
        </w:rPr>
        <w:t>Об утверждении Положения о гражданской обороне в Российской Федерации</w:t>
      </w:r>
      <w:r w:rsidR="00B20BE6">
        <w:rPr>
          <w:sz w:val="24"/>
          <w:szCs w:val="24"/>
        </w:rPr>
        <w:t>»</w:t>
      </w:r>
      <w:r w:rsidR="00B20BE6" w:rsidRPr="00457FDE">
        <w:rPr>
          <w:sz w:val="24"/>
          <w:szCs w:val="24"/>
        </w:rPr>
        <w:t xml:space="preserve">, </w:t>
      </w:r>
      <w:hyperlink r:id="rId12" w:history="1">
        <w:r w:rsidR="00B20BE6" w:rsidRPr="00457FDE">
          <w:rPr>
            <w:sz w:val="24"/>
            <w:szCs w:val="24"/>
          </w:rPr>
          <w:t>приказа</w:t>
        </w:r>
      </w:hyperlink>
      <w:r w:rsidR="00B20BE6" w:rsidRPr="00457FDE">
        <w:rPr>
          <w:sz w:val="24"/>
          <w:szCs w:val="24"/>
        </w:rPr>
        <w:t xml:space="preserve"> МЧС России от 14.11.2008 </w:t>
      </w:r>
      <w:r w:rsidR="00B20BE6">
        <w:rPr>
          <w:sz w:val="24"/>
          <w:szCs w:val="24"/>
        </w:rPr>
        <w:t>№ 687 «</w:t>
      </w:r>
      <w:r w:rsidR="00B20BE6" w:rsidRPr="00457FDE">
        <w:rPr>
          <w:sz w:val="24"/>
          <w:szCs w:val="24"/>
        </w:rPr>
        <w:t>Об утверждении Положения об организации и ведении гражданской обороны в муниципальных образованиях и организациях</w:t>
      </w:r>
      <w:r w:rsidR="00B20BE6">
        <w:rPr>
          <w:sz w:val="24"/>
          <w:szCs w:val="24"/>
        </w:rPr>
        <w:t>»</w:t>
      </w:r>
      <w:r w:rsidR="00B20BE6" w:rsidRPr="00457FDE">
        <w:rPr>
          <w:sz w:val="24"/>
          <w:szCs w:val="24"/>
        </w:rPr>
        <w:t xml:space="preserve">, </w:t>
      </w:r>
      <w:hyperlink r:id="rId13" w:history="1">
        <w:r w:rsidR="00B20BE6" w:rsidRPr="00457FDE">
          <w:rPr>
            <w:sz w:val="24"/>
            <w:szCs w:val="24"/>
          </w:rPr>
          <w:t>постановления</w:t>
        </w:r>
      </w:hyperlink>
      <w:r w:rsidR="00B20BE6" w:rsidRPr="00457FDE">
        <w:rPr>
          <w:sz w:val="24"/>
          <w:szCs w:val="24"/>
        </w:rPr>
        <w:t xml:space="preserve"> Губернатора Калужской области от 02.09.2008 </w:t>
      </w:r>
      <w:r w:rsidR="00B20BE6">
        <w:rPr>
          <w:sz w:val="24"/>
          <w:szCs w:val="24"/>
        </w:rPr>
        <w:t>№</w:t>
      </w:r>
      <w:r w:rsidR="00B20BE6" w:rsidRPr="00457FDE">
        <w:rPr>
          <w:sz w:val="24"/>
          <w:szCs w:val="24"/>
        </w:rPr>
        <w:t xml:space="preserve"> 271 </w:t>
      </w:r>
      <w:r w:rsidR="00B20BE6">
        <w:rPr>
          <w:sz w:val="24"/>
          <w:szCs w:val="24"/>
        </w:rPr>
        <w:t>«</w:t>
      </w:r>
      <w:r w:rsidR="00B20BE6" w:rsidRPr="00457FDE">
        <w:rPr>
          <w:sz w:val="24"/>
          <w:szCs w:val="24"/>
        </w:rPr>
        <w:t>Об организации и ведении гражданс</w:t>
      </w:r>
      <w:r w:rsidR="00B20BE6">
        <w:rPr>
          <w:sz w:val="24"/>
          <w:szCs w:val="24"/>
        </w:rPr>
        <w:t>кой обороны в Калужской области»</w:t>
      </w:r>
      <w:r w:rsidR="00B20BE6" w:rsidRPr="00457FDE">
        <w:rPr>
          <w:sz w:val="24"/>
          <w:szCs w:val="24"/>
        </w:rPr>
        <w:t xml:space="preserve">, в целях организации </w:t>
      </w:r>
      <w:r w:rsidR="00B20BE6">
        <w:rPr>
          <w:sz w:val="24"/>
          <w:szCs w:val="24"/>
        </w:rPr>
        <w:t xml:space="preserve">и ведении </w:t>
      </w:r>
      <w:r w:rsidR="00B20BE6" w:rsidRPr="00457FDE">
        <w:rPr>
          <w:sz w:val="24"/>
          <w:szCs w:val="24"/>
        </w:rPr>
        <w:t xml:space="preserve">гражданской обороны на территории муниципального образования </w:t>
      </w:r>
      <w:r w:rsidR="00B20BE6">
        <w:rPr>
          <w:sz w:val="24"/>
          <w:szCs w:val="24"/>
        </w:rPr>
        <w:t>«Спас-Деменский район».</w:t>
      </w:r>
    </w:p>
    <w:p w:rsidR="00B20BE6" w:rsidRDefault="00B20BE6" w:rsidP="00B20BE6">
      <w:pPr>
        <w:pStyle w:val="ConsPlusNormal"/>
        <w:ind w:firstLine="540"/>
        <w:jc w:val="both"/>
        <w:rPr>
          <w:sz w:val="24"/>
          <w:szCs w:val="24"/>
        </w:rPr>
      </w:pPr>
    </w:p>
    <w:p w:rsidR="007B23B0" w:rsidRPr="00B20BE6" w:rsidRDefault="007B23B0" w:rsidP="00B20BE6">
      <w:pPr>
        <w:pStyle w:val="ConsPlusNormal"/>
        <w:ind w:firstLine="540"/>
        <w:jc w:val="both"/>
        <w:rPr>
          <w:sz w:val="24"/>
          <w:szCs w:val="24"/>
        </w:rPr>
      </w:pPr>
      <w:r w:rsidRPr="00B20BE6">
        <w:rPr>
          <w:sz w:val="24"/>
          <w:szCs w:val="24"/>
        </w:rPr>
        <w:t xml:space="preserve">1.2. </w:t>
      </w:r>
      <w:proofErr w:type="gramStart"/>
      <w:r w:rsidRPr="00B20BE6">
        <w:rPr>
          <w:sz w:val="24"/>
          <w:szCs w:val="24"/>
        </w:rPr>
        <w:t xml:space="preserve">Мероприятия по гражданской обороне на муниципальном уровне осуществляются в соответствии с </w:t>
      </w:r>
      <w:hyperlink r:id="rId14">
        <w:r w:rsidRPr="00B20BE6">
          <w:rPr>
            <w:sz w:val="24"/>
            <w:szCs w:val="24"/>
          </w:rPr>
          <w:t>Конституцией</w:t>
        </w:r>
      </w:hyperlink>
      <w:r w:rsidRPr="00B20BE6">
        <w:rPr>
          <w:sz w:val="24"/>
          <w:szCs w:val="24"/>
        </w:rPr>
        <w:t xml:space="preserve"> Российской Федерации, федеральными конституционными законами Российской Федерации, федеральными законами Российской Федерации,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ГУ МЧС России по Калужской области, нормативными</w:t>
      </w:r>
      <w:proofErr w:type="gramEnd"/>
      <w:r w:rsidRPr="00B20BE6">
        <w:rPr>
          <w:sz w:val="24"/>
          <w:szCs w:val="24"/>
        </w:rPr>
        <w:t xml:space="preserve"> правовыми актами Калужской области и муниципального района </w:t>
      </w:r>
      <w:r w:rsidR="00B20BE6">
        <w:rPr>
          <w:sz w:val="24"/>
          <w:szCs w:val="24"/>
        </w:rPr>
        <w:t>«Спас-Деменский</w:t>
      </w:r>
      <w:r w:rsidRPr="00B20BE6">
        <w:rPr>
          <w:sz w:val="24"/>
          <w:szCs w:val="24"/>
        </w:rPr>
        <w:t xml:space="preserve"> район</w:t>
      </w:r>
      <w:r w:rsidR="00B20BE6">
        <w:rPr>
          <w:sz w:val="24"/>
          <w:szCs w:val="24"/>
        </w:rPr>
        <w:t>»</w:t>
      </w:r>
      <w:r w:rsidRPr="00B20BE6">
        <w:rPr>
          <w:sz w:val="24"/>
          <w:szCs w:val="24"/>
        </w:rPr>
        <w:t>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1.3. Должностные лица администрации района несут персональную ответственность за организацию и проведение мероприятий по гражданской обороне и защите населения.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1.4.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1.5. Обеспечение мероприятий местного уровня по гражданской обороне, защите населения и территорий является расходным обязательством муниципального района.</w:t>
      </w: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Title"/>
        <w:jc w:val="center"/>
        <w:outlineLvl w:val="1"/>
        <w:rPr>
          <w:sz w:val="24"/>
          <w:szCs w:val="24"/>
        </w:rPr>
      </w:pPr>
      <w:r w:rsidRPr="00675734">
        <w:rPr>
          <w:sz w:val="24"/>
          <w:szCs w:val="24"/>
        </w:rPr>
        <w:t xml:space="preserve">2. Руководство и организационная структура </w:t>
      </w:r>
      <w:proofErr w:type="gramStart"/>
      <w:r w:rsidRPr="00675734">
        <w:rPr>
          <w:sz w:val="24"/>
          <w:szCs w:val="24"/>
        </w:rPr>
        <w:t>гражданской</w:t>
      </w:r>
      <w:proofErr w:type="gramEnd"/>
    </w:p>
    <w:p w:rsidR="007B23B0" w:rsidRPr="00675734" w:rsidRDefault="007B23B0">
      <w:pPr>
        <w:pStyle w:val="ConsPlusTitle"/>
        <w:jc w:val="center"/>
        <w:rPr>
          <w:sz w:val="24"/>
          <w:szCs w:val="24"/>
        </w:rPr>
      </w:pPr>
      <w:r w:rsidRPr="00675734">
        <w:rPr>
          <w:sz w:val="24"/>
          <w:szCs w:val="24"/>
        </w:rPr>
        <w:t>обороны муниципального района, состав сил и средств</w:t>
      </w:r>
    </w:p>
    <w:p w:rsidR="007B23B0" w:rsidRPr="00675734" w:rsidRDefault="007B23B0">
      <w:pPr>
        <w:pStyle w:val="ConsPlusTitle"/>
        <w:jc w:val="center"/>
        <w:rPr>
          <w:sz w:val="24"/>
          <w:szCs w:val="24"/>
        </w:rPr>
      </w:pPr>
      <w:r w:rsidRPr="00675734">
        <w:rPr>
          <w:sz w:val="24"/>
          <w:szCs w:val="24"/>
        </w:rPr>
        <w:t>гражданской обороны</w:t>
      </w: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Normal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2.1. Гражданская оборона в муниципальном районе организуется по территориальному принципу.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2.2. Руководство гражданской обороной в муниципальном районе </w:t>
      </w:r>
      <w:r w:rsidR="002B73FE">
        <w:rPr>
          <w:sz w:val="24"/>
          <w:szCs w:val="24"/>
        </w:rPr>
        <w:t>«Спас-Деменский</w:t>
      </w:r>
      <w:r w:rsidRPr="00675734">
        <w:rPr>
          <w:sz w:val="24"/>
          <w:szCs w:val="24"/>
        </w:rPr>
        <w:t xml:space="preserve"> район</w:t>
      </w:r>
      <w:r w:rsidR="002B73FE">
        <w:rPr>
          <w:sz w:val="24"/>
          <w:szCs w:val="24"/>
        </w:rPr>
        <w:t>»</w:t>
      </w:r>
      <w:r w:rsidRPr="00675734">
        <w:rPr>
          <w:sz w:val="24"/>
          <w:szCs w:val="24"/>
        </w:rPr>
        <w:t xml:space="preserve"> осуществляет глава администрации муниципального района </w:t>
      </w:r>
      <w:r w:rsidR="002B73FE">
        <w:rPr>
          <w:sz w:val="24"/>
          <w:szCs w:val="24"/>
        </w:rPr>
        <w:t>«Спас-Деменский</w:t>
      </w:r>
      <w:r w:rsidRPr="00675734">
        <w:rPr>
          <w:sz w:val="24"/>
          <w:szCs w:val="24"/>
        </w:rPr>
        <w:t xml:space="preserve"> район</w:t>
      </w:r>
      <w:r w:rsidR="002B73FE">
        <w:rPr>
          <w:sz w:val="24"/>
          <w:szCs w:val="24"/>
        </w:rPr>
        <w:t>»</w:t>
      </w:r>
      <w:r w:rsidRPr="00675734">
        <w:rPr>
          <w:sz w:val="24"/>
          <w:szCs w:val="24"/>
        </w:rPr>
        <w:t>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2.3. Органами, осуществляющими управление гражданской обороной в муниципальном районе,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Органы местного самоуправления осуществляют комплектование (назначение) </w:t>
      </w:r>
      <w:r w:rsidRPr="00675734">
        <w:rPr>
          <w:sz w:val="24"/>
          <w:szCs w:val="24"/>
        </w:rPr>
        <w:lastRenderedPageBreak/>
        <w:t>структурных подразделений (работников) по гражданской обороне, разрабатывают и утверждают их должностные обязанности и штатное расписание.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 (исполнительно-распорядительные органы муниципальных образований).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2.4.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2.5. Для планирования, подготовки и проведения </w:t>
      </w:r>
      <w:proofErr w:type="gramStart"/>
      <w:r w:rsidRPr="00675734">
        <w:rPr>
          <w:sz w:val="24"/>
          <w:szCs w:val="24"/>
        </w:rPr>
        <w:t>эвакуационных</w:t>
      </w:r>
      <w:proofErr w:type="gramEnd"/>
      <w:r w:rsidRPr="00675734">
        <w:rPr>
          <w:sz w:val="24"/>
          <w:szCs w:val="24"/>
        </w:rPr>
        <w:t xml:space="preserve"> мероприятий органами местного самоуправления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2.6. </w:t>
      </w:r>
      <w:proofErr w:type="gramStart"/>
      <w:r w:rsidRPr="00675734">
        <w:rPr>
          <w:sz w:val="24"/>
          <w:szCs w:val="24"/>
        </w:rPr>
        <w:t>По решению органов местного самоуправления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  <w:proofErr w:type="gramEnd"/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675734">
        <w:rPr>
          <w:sz w:val="24"/>
          <w:szCs w:val="24"/>
        </w:rPr>
        <w:t>В состав спасательной службы органа местного самоуправления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  <w:proofErr w:type="gramEnd"/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Вид и количество спасательных служб, создаваемых органами местного самоуправления, определяются на основании расчета объема и </w:t>
      </w:r>
      <w:proofErr w:type="gramStart"/>
      <w:r w:rsidRPr="00675734">
        <w:rPr>
          <w:sz w:val="24"/>
          <w:szCs w:val="24"/>
        </w:rPr>
        <w:t>характера</w:t>
      </w:r>
      <w:proofErr w:type="gramEnd"/>
      <w:r w:rsidRPr="00675734">
        <w:rPr>
          <w:sz w:val="24"/>
          <w:szCs w:val="24"/>
        </w:rPr>
        <w:t xml:space="preserve"> выполняемых в соответствии с планами гражданской обороны и защиты населения (планами гражданской обороны) задач.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Калужской области и утверждается руководителем органа местного самоуправления.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Методическое руководство созданием и обеспечением готовности сил и сре</w:t>
      </w:r>
      <w:proofErr w:type="gramStart"/>
      <w:r w:rsidRPr="00675734">
        <w:rPr>
          <w:sz w:val="24"/>
          <w:szCs w:val="24"/>
        </w:rPr>
        <w:t>дств гр</w:t>
      </w:r>
      <w:proofErr w:type="gramEnd"/>
      <w:r w:rsidRPr="00675734">
        <w:rPr>
          <w:sz w:val="24"/>
          <w:szCs w:val="24"/>
        </w:rPr>
        <w:t>ажданской обороны в муниципальных образованиях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 управлением МЧС России по Калужской области.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2.7.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Решение о привлечении в мирное время сил и сре</w:t>
      </w:r>
      <w:proofErr w:type="gramStart"/>
      <w:r w:rsidRPr="00675734">
        <w:rPr>
          <w:sz w:val="24"/>
          <w:szCs w:val="24"/>
        </w:rPr>
        <w:t>дств гр</w:t>
      </w:r>
      <w:proofErr w:type="gramEnd"/>
      <w:r w:rsidRPr="00675734">
        <w:rPr>
          <w:sz w:val="24"/>
          <w:szCs w:val="24"/>
        </w:rPr>
        <w:t>ажданской обороны для ликвидации последствий чрезвычайных ситуаций принимают руководители гражданской обороны органов местного самоуправления.</w:t>
      </w: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Title"/>
        <w:jc w:val="center"/>
        <w:outlineLvl w:val="1"/>
        <w:rPr>
          <w:sz w:val="24"/>
          <w:szCs w:val="24"/>
        </w:rPr>
      </w:pPr>
      <w:r w:rsidRPr="00675734">
        <w:rPr>
          <w:sz w:val="24"/>
          <w:szCs w:val="24"/>
        </w:rPr>
        <w:lastRenderedPageBreak/>
        <w:t>3. Подготовка к ведению и ведение гражданской обороны</w:t>
      </w:r>
    </w:p>
    <w:p w:rsidR="007B23B0" w:rsidRPr="00675734" w:rsidRDefault="007B23B0">
      <w:pPr>
        <w:pStyle w:val="ConsPlusTitle"/>
        <w:jc w:val="center"/>
        <w:rPr>
          <w:sz w:val="24"/>
          <w:szCs w:val="24"/>
        </w:rPr>
      </w:pPr>
      <w:r w:rsidRPr="00675734">
        <w:rPr>
          <w:sz w:val="24"/>
          <w:szCs w:val="24"/>
        </w:rPr>
        <w:t>в муниципальном образовании</w:t>
      </w: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Normal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3.1. Мероприятия по гражданской обороне организуются в рамках подготовки к ведению и ведения гражданской обороны в муниципальных образованиях.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675734">
        <w:rPr>
          <w:sz w:val="24"/>
          <w:szCs w:val="24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</w:t>
      </w:r>
      <w:proofErr w:type="gramEnd"/>
      <w:r w:rsidRPr="00675734">
        <w:rPr>
          <w:sz w:val="24"/>
          <w:szCs w:val="24"/>
        </w:rPr>
        <w:t xml:space="preserve"> мероприятий) муниципального образования.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3.2. План основных мероприятий муниципального района на год разрабатывается органом местного самоуправления и согласовывается с территориальным органом МЧС России - органом, специально уполномоченным решать задачи гражданской обороны и задачи по предупреждению и ликвидации чрезвычайных ситуаций по субъекту Российской Федерации, - Главным управлением МСЧ России по Калужской области.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3.3. </w:t>
      </w:r>
      <w:proofErr w:type="gramStart"/>
      <w:r w:rsidRPr="00675734">
        <w:rPr>
          <w:sz w:val="24"/>
          <w:szCs w:val="24"/>
        </w:rPr>
        <w:t>Планирование основных мероприятий по подготовке к ведению и ведение гражданской обороны производятся с учетом всесторонней оценки обстановки, которая может сложиться на территории муниципального образования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  <w:proofErr w:type="gramEnd"/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3.4. </w:t>
      </w:r>
      <w:proofErr w:type="gramStart"/>
      <w:r w:rsidRPr="00675734">
        <w:rPr>
          <w:sz w:val="24"/>
          <w:szCs w:val="24"/>
        </w:rPr>
        <w:t>Подготовка к ведению гражданской обороны на муниципальном уровне определяется положением об организации и ведении гражданской обороны в муниципальном образовании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  <w:proofErr w:type="gramEnd"/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675734">
        <w:rPr>
          <w:sz w:val="24"/>
          <w:szCs w:val="24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-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</w:t>
      </w:r>
      <w:proofErr w:type="gramEnd"/>
      <w:r w:rsidRPr="00675734">
        <w:rPr>
          <w:sz w:val="24"/>
          <w:szCs w:val="24"/>
        </w:rPr>
        <w:t xml:space="preserve"> природного и техногенного характера.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3.5.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3.6. Органы местного самоуправления и организации </w:t>
      </w:r>
      <w:proofErr w:type="gramStart"/>
      <w:r w:rsidRPr="00675734">
        <w:rPr>
          <w:sz w:val="24"/>
          <w:szCs w:val="24"/>
        </w:rPr>
        <w:t>в целях решения задач в области гражданской обороны в соответствии с полномочиями в области</w:t>
      </w:r>
      <w:proofErr w:type="gramEnd"/>
      <w:r w:rsidRPr="00675734">
        <w:rPr>
          <w:sz w:val="24"/>
          <w:szCs w:val="24"/>
        </w:rPr>
        <w:t xml:space="preserve"> гражданской обороны создают и содержат силы, средства, объекты гражданской обороны, запасы материально-</w:t>
      </w:r>
      <w:r w:rsidRPr="00675734">
        <w:rPr>
          <w:sz w:val="24"/>
          <w:szCs w:val="24"/>
        </w:rPr>
        <w:lastRenderedPageBreak/>
        <w:t>технических, продовольственных, медицинских и иных средств, планируют и осуществляют мероприятия по гражданской обороне.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3.7.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Сбор и обмен информацией осуществляются органами местного самоуправления,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Органы местного самоуправления представляют информацию в органы исполнительной власти Калужской области, организации - в орган местного самоуправления и федеральный орган исполнительной власти, к сфере деятельности которого они относятся или в ведении которых находятся.</w:t>
      </w:r>
    </w:p>
    <w:p w:rsidR="002B73FE" w:rsidRDefault="002B73FE">
      <w:pPr>
        <w:pStyle w:val="ConsPlusTitle"/>
        <w:jc w:val="center"/>
        <w:outlineLvl w:val="1"/>
        <w:rPr>
          <w:sz w:val="24"/>
          <w:szCs w:val="24"/>
        </w:rPr>
      </w:pPr>
    </w:p>
    <w:p w:rsidR="007B23B0" w:rsidRPr="00675734" w:rsidRDefault="007B23B0">
      <w:pPr>
        <w:pStyle w:val="ConsPlusTitle"/>
        <w:jc w:val="center"/>
        <w:outlineLvl w:val="1"/>
        <w:rPr>
          <w:sz w:val="24"/>
          <w:szCs w:val="24"/>
        </w:rPr>
      </w:pPr>
      <w:r w:rsidRPr="00675734">
        <w:rPr>
          <w:sz w:val="24"/>
          <w:szCs w:val="24"/>
        </w:rPr>
        <w:t>4. Мероприятия по гражданской обороне</w:t>
      </w: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Normal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4.1. По подготовке населения в области гражданской обороны: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организация и подготовка населения муниципальных образований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подготовка личного состава формирований и служб муниципальных образований;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проведение учений и тренировок по гражданской обороне;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- организационно-методическое руководство и </w:t>
      </w:r>
      <w:proofErr w:type="gramStart"/>
      <w:r w:rsidRPr="00675734">
        <w:rPr>
          <w:sz w:val="24"/>
          <w:szCs w:val="24"/>
        </w:rPr>
        <w:t>контроль за</w:t>
      </w:r>
      <w:proofErr w:type="gramEnd"/>
      <w:r w:rsidRPr="00675734">
        <w:rPr>
          <w:sz w:val="24"/>
          <w:szCs w:val="24"/>
        </w:rPr>
        <w:t xml:space="preserve">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создание, оснащение курсов гражданской обороны и учебно-консультационных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пропаганда знаний в области гражданской обороны.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- реконструкция и поддержание </w:t>
      </w:r>
      <w:r w:rsidR="00997E60">
        <w:rPr>
          <w:sz w:val="24"/>
          <w:szCs w:val="24"/>
        </w:rPr>
        <w:t>муниципальных и локальных</w:t>
      </w:r>
      <w:r w:rsidRPr="00675734">
        <w:rPr>
          <w:sz w:val="24"/>
          <w:szCs w:val="24"/>
        </w:rPr>
        <w:t xml:space="preserve"> систем оповещения населения в готовности организуется и осуществляется органами местного самоуправления муниципального района </w:t>
      </w:r>
      <w:r w:rsidR="00997E60">
        <w:rPr>
          <w:sz w:val="24"/>
          <w:szCs w:val="24"/>
        </w:rPr>
        <w:t>«Спас-Деменский район»</w:t>
      </w:r>
      <w:r w:rsidRPr="00675734">
        <w:rPr>
          <w:sz w:val="24"/>
          <w:szCs w:val="24"/>
        </w:rPr>
        <w:t>, организациями, эксплуатирующими ЛСО;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- 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</w:t>
      </w:r>
      <w:r w:rsidRPr="00675734">
        <w:rPr>
          <w:sz w:val="24"/>
          <w:szCs w:val="24"/>
        </w:rPr>
        <w:lastRenderedPageBreak/>
        <w:t>передачи информации;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сбор информации в области гражданской обороны и обмен ею.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4.3. По эвакуации населения, материальных и культурных ценностей в безопасные районы: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подготовка безопасных районов для размещения населения, материальных и культурных ценностей, подлежащих эвакуации;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 и организация деятельности эвакуационных органов, а также подготовка их личного состава.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4.4. По предоставлению населению средств индивидуальной и коллективной защиты: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планирование и организация строительства недостающих защитных сооружений гражданской обороны в военное время;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4.5. </w:t>
      </w:r>
      <w:proofErr w:type="gramStart"/>
      <w:r w:rsidRPr="00675734">
        <w:rPr>
          <w:sz w:val="24"/>
          <w:szCs w:val="24"/>
        </w:rPr>
        <w:t>По световой и другим видам маскировки:</w:t>
      </w:r>
      <w:proofErr w:type="gramEnd"/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определение перечня объектов, подлежащих маскировке;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675734">
        <w:rPr>
          <w:sz w:val="24"/>
          <w:szCs w:val="24"/>
        </w:rPr>
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  <w:proofErr w:type="gramEnd"/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4.6.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</w:t>
      </w:r>
      <w:r w:rsidRPr="00675734">
        <w:rPr>
          <w:sz w:val="24"/>
          <w:szCs w:val="24"/>
        </w:rPr>
        <w:lastRenderedPageBreak/>
        <w:t>конфликтов, а также при чрезвычайных ситуациях природного и техногенного характера: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создание, оснащение и подготовка необходимых сил и сре</w:t>
      </w:r>
      <w:proofErr w:type="gramStart"/>
      <w:r w:rsidRPr="00675734">
        <w:rPr>
          <w:sz w:val="24"/>
          <w:szCs w:val="24"/>
        </w:rPr>
        <w:t>дств гр</w:t>
      </w:r>
      <w:proofErr w:type="gramEnd"/>
      <w:r w:rsidRPr="00675734">
        <w:rPr>
          <w:sz w:val="24"/>
          <w:szCs w:val="24"/>
        </w:rPr>
        <w:t>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675734">
        <w:rPr>
          <w:sz w:val="24"/>
          <w:szCs w:val="24"/>
        </w:rPr>
        <w:t>дств дл</w:t>
      </w:r>
      <w:proofErr w:type="gramEnd"/>
      <w:r w:rsidRPr="00675734">
        <w:rPr>
          <w:sz w:val="24"/>
          <w:szCs w:val="24"/>
        </w:rPr>
        <w:t>я всестороннего обеспечения аварийно-спасательных и других неотложных работ.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планирование и организация основных видов первоочередного жизнеобеспечения населения;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нормированное снабжение населения продовольственными и непродовольственными товарами;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предоставление населению коммунально-бытовых услуг;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- проведение </w:t>
      </w:r>
      <w:proofErr w:type="gramStart"/>
      <w:r w:rsidRPr="00675734">
        <w:rPr>
          <w:sz w:val="24"/>
          <w:szCs w:val="24"/>
        </w:rPr>
        <w:t>санитарно-гигиенических</w:t>
      </w:r>
      <w:proofErr w:type="gramEnd"/>
      <w:r w:rsidRPr="00675734">
        <w:rPr>
          <w:sz w:val="24"/>
          <w:szCs w:val="24"/>
        </w:rPr>
        <w:t xml:space="preserve"> и противоэпидемических мероприятий среди пострадавшего населения;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- проведение </w:t>
      </w:r>
      <w:proofErr w:type="gramStart"/>
      <w:r w:rsidRPr="00675734">
        <w:rPr>
          <w:sz w:val="24"/>
          <w:szCs w:val="24"/>
        </w:rPr>
        <w:t>лечебно-эвакуационных</w:t>
      </w:r>
      <w:proofErr w:type="gramEnd"/>
      <w:r w:rsidRPr="00675734">
        <w:rPr>
          <w:sz w:val="24"/>
          <w:szCs w:val="24"/>
        </w:rPr>
        <w:t xml:space="preserve"> мероприятий;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- развертывание необходимой лечебной базы в безопасном районе, организация ее </w:t>
      </w:r>
      <w:proofErr w:type="spellStart"/>
      <w:r w:rsidRPr="00675734">
        <w:rPr>
          <w:sz w:val="24"/>
          <w:szCs w:val="24"/>
        </w:rPr>
        <w:t>энерго</w:t>
      </w:r>
      <w:proofErr w:type="spellEnd"/>
      <w:r w:rsidRPr="00675734">
        <w:rPr>
          <w:sz w:val="24"/>
          <w:szCs w:val="24"/>
        </w:rPr>
        <w:t>- и водоснабжения;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оказание населению первой помощи;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определение численности населения, оставшегося без жилья;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предоставление населению информационно-психологической поддержки.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4.8. По борьбе с пожарами, возникшими при военных конфликтах или вследствие этих конфликтов: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заблаговременное создание запасов химических реагентов для тушения пожаров.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lastRenderedPageBreak/>
        <w:t>4.9.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введение режимов радиационной защиты на территориях, подвергшихся радиоактивному загрязнению;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4.10. По санитарной обработке населения, обеззараживанию зданий и сооружений, специальной обработке техники и территорий: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заблаговременное создание запасов дезактивирующих, дегазирующих и дезинфицирующих веществ и растворов;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 и оснащение сил охраны общественного порядка, подготовка их в области гражданской обороны;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осуществление пропускного режима и поддержание общественного порядка в очагах поражения;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4.12. По вопросам срочного восстановления функционирования необходимых коммунальных служб в военное время: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обеспечение готовности коммунальных служб к работе в условиях военного времени, планирование их действий;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- создание запасов оборудования и запасных частей для ремонта поврежденных систем </w:t>
      </w:r>
      <w:proofErr w:type="spellStart"/>
      <w:r w:rsidRPr="00675734">
        <w:rPr>
          <w:sz w:val="24"/>
          <w:szCs w:val="24"/>
        </w:rPr>
        <w:t>газ</w:t>
      </w:r>
      <w:proofErr w:type="gramStart"/>
      <w:r w:rsidRPr="00675734">
        <w:rPr>
          <w:sz w:val="24"/>
          <w:szCs w:val="24"/>
        </w:rPr>
        <w:t>о</w:t>
      </w:r>
      <w:proofErr w:type="spellEnd"/>
      <w:r w:rsidRPr="00675734">
        <w:rPr>
          <w:sz w:val="24"/>
          <w:szCs w:val="24"/>
        </w:rPr>
        <w:t>-</w:t>
      </w:r>
      <w:proofErr w:type="gramEnd"/>
      <w:r w:rsidRPr="00675734">
        <w:rPr>
          <w:sz w:val="24"/>
          <w:szCs w:val="24"/>
        </w:rPr>
        <w:t xml:space="preserve">, </w:t>
      </w:r>
      <w:proofErr w:type="spellStart"/>
      <w:r w:rsidRPr="00675734">
        <w:rPr>
          <w:sz w:val="24"/>
          <w:szCs w:val="24"/>
        </w:rPr>
        <w:t>энерго</w:t>
      </w:r>
      <w:proofErr w:type="spellEnd"/>
      <w:r w:rsidRPr="00675734">
        <w:rPr>
          <w:sz w:val="24"/>
          <w:szCs w:val="24"/>
        </w:rPr>
        <w:t>-, водоснабжения, водоотведения и канализации;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 и подготовка резерва мобильных сре</w:t>
      </w:r>
      <w:proofErr w:type="gramStart"/>
      <w:r w:rsidRPr="00675734">
        <w:rPr>
          <w:sz w:val="24"/>
          <w:szCs w:val="24"/>
        </w:rPr>
        <w:t>дств дл</w:t>
      </w:r>
      <w:proofErr w:type="gramEnd"/>
      <w:r w:rsidRPr="00675734">
        <w:rPr>
          <w:sz w:val="24"/>
          <w:szCs w:val="24"/>
        </w:rPr>
        <w:t>я очистки, опреснения и транспортировки воды;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- 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</w:t>
      </w:r>
      <w:r w:rsidRPr="00675734">
        <w:rPr>
          <w:sz w:val="24"/>
          <w:szCs w:val="24"/>
        </w:rPr>
        <w:lastRenderedPageBreak/>
        <w:t>сре</w:t>
      </w:r>
      <w:proofErr w:type="gramStart"/>
      <w:r w:rsidRPr="00675734">
        <w:rPr>
          <w:sz w:val="24"/>
          <w:szCs w:val="24"/>
        </w:rPr>
        <w:t>дств дл</w:t>
      </w:r>
      <w:proofErr w:type="gramEnd"/>
      <w:r w:rsidRPr="00675734">
        <w:rPr>
          <w:sz w:val="24"/>
          <w:szCs w:val="24"/>
        </w:rPr>
        <w:t>я организации коммунального снабжения населения.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4.13. По срочному захоронению трупов в военное время: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заблаговременное, в мирное время, определение мест возможных захоронений;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создание, подготовка и обеспечение готовности сил и сре</w:t>
      </w:r>
      <w:proofErr w:type="gramStart"/>
      <w:r w:rsidRPr="00675734">
        <w:rPr>
          <w:sz w:val="24"/>
          <w:szCs w:val="24"/>
        </w:rPr>
        <w:t>дств гр</w:t>
      </w:r>
      <w:proofErr w:type="gramEnd"/>
      <w:r w:rsidRPr="00675734">
        <w:rPr>
          <w:sz w:val="24"/>
          <w:szCs w:val="24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оборудование мест погребения (захоронения) тел (останков) погибших;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организация санитарно-эпидемиологического надзора.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- создание и организация работы в мирное и военное время комиссий по вопросам </w:t>
      </w:r>
      <w:proofErr w:type="gramStart"/>
      <w:r w:rsidRPr="00675734">
        <w:rPr>
          <w:sz w:val="24"/>
          <w:szCs w:val="24"/>
        </w:rPr>
        <w:t>повышения устойчивости функционирования объектов экономики</w:t>
      </w:r>
      <w:proofErr w:type="gramEnd"/>
      <w:r w:rsidRPr="00675734">
        <w:rPr>
          <w:sz w:val="24"/>
          <w:szCs w:val="24"/>
        </w:rPr>
        <w:t>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- рациональное размещение объектов экономики и инфраструктуры, а также средств производства в соответствии с требованиями строительных норм и правил </w:t>
      </w:r>
      <w:proofErr w:type="gramStart"/>
      <w:r w:rsidRPr="00675734">
        <w:rPr>
          <w:sz w:val="24"/>
          <w:szCs w:val="24"/>
        </w:rPr>
        <w:t>осуществления</w:t>
      </w:r>
      <w:proofErr w:type="gramEnd"/>
      <w:r w:rsidRPr="00675734">
        <w:rPr>
          <w:sz w:val="24"/>
          <w:szCs w:val="24"/>
        </w:rPr>
        <w:t xml:space="preserve"> инженерно-технических мероприятий гражданской обороны;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675734">
        <w:rPr>
          <w:sz w:val="24"/>
          <w:szCs w:val="24"/>
        </w:rPr>
        <w:t>-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  <w:proofErr w:type="gramEnd"/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создание страхового фонда документации;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4.15. По вопросам обеспечения постоянной готовности сил и сре</w:t>
      </w:r>
      <w:proofErr w:type="gramStart"/>
      <w:r w:rsidRPr="00675734">
        <w:rPr>
          <w:sz w:val="24"/>
          <w:szCs w:val="24"/>
        </w:rPr>
        <w:t>дств гр</w:t>
      </w:r>
      <w:proofErr w:type="gramEnd"/>
      <w:r w:rsidRPr="00675734">
        <w:rPr>
          <w:sz w:val="24"/>
          <w:szCs w:val="24"/>
        </w:rPr>
        <w:t>ажданской обороны: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 xml:space="preserve">- создание и оснащение сил гражданской обороны </w:t>
      </w:r>
      <w:proofErr w:type="gramStart"/>
      <w:r w:rsidRPr="00675734">
        <w:rPr>
          <w:sz w:val="24"/>
          <w:szCs w:val="24"/>
        </w:rPr>
        <w:t>современными</w:t>
      </w:r>
      <w:proofErr w:type="gramEnd"/>
      <w:r w:rsidRPr="00675734">
        <w:rPr>
          <w:sz w:val="24"/>
          <w:szCs w:val="24"/>
        </w:rPr>
        <w:t xml:space="preserve"> техникой и оборудованием;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подготовка сил гражданской обороны к действиям, проведение учений и тренировок по гражданской обороне;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планирование действий сил гражданской обороны;</w:t>
      </w:r>
    </w:p>
    <w:p w:rsidR="007B23B0" w:rsidRPr="00675734" w:rsidRDefault="007B23B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75734">
        <w:rPr>
          <w:sz w:val="24"/>
          <w:szCs w:val="24"/>
        </w:rPr>
        <w:t>- определение порядка взаимодействия и привлечения сил и сре</w:t>
      </w:r>
      <w:proofErr w:type="gramStart"/>
      <w:r w:rsidRPr="00675734">
        <w:rPr>
          <w:sz w:val="24"/>
          <w:szCs w:val="24"/>
        </w:rPr>
        <w:t>дств гр</w:t>
      </w:r>
      <w:proofErr w:type="gramEnd"/>
      <w:r w:rsidRPr="00675734">
        <w:rPr>
          <w:sz w:val="24"/>
          <w:szCs w:val="24"/>
        </w:rPr>
        <w:t>ажданской обороны, а также всестороннее обеспечение их действий.</w:t>
      </w: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7B23B0" w:rsidRPr="00675734" w:rsidRDefault="007B23B0">
      <w:pPr>
        <w:pStyle w:val="ConsPlusNormal"/>
        <w:jc w:val="both"/>
        <w:rPr>
          <w:sz w:val="24"/>
          <w:szCs w:val="24"/>
        </w:rPr>
      </w:pPr>
    </w:p>
    <w:p w:rsidR="00FC1DE2" w:rsidRPr="00675734" w:rsidRDefault="00FC1DE2">
      <w:pPr>
        <w:rPr>
          <w:sz w:val="24"/>
          <w:szCs w:val="24"/>
        </w:rPr>
      </w:pPr>
    </w:p>
    <w:sectPr w:rsidR="00FC1DE2" w:rsidRPr="00675734" w:rsidSect="0022337A">
      <w:pgSz w:w="11900" w:h="16840"/>
      <w:pgMar w:top="709" w:right="703" w:bottom="567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B23B0"/>
    <w:rsid w:val="00067F65"/>
    <w:rsid w:val="0022337A"/>
    <w:rsid w:val="002B73FE"/>
    <w:rsid w:val="002F6A37"/>
    <w:rsid w:val="00444853"/>
    <w:rsid w:val="00457FDE"/>
    <w:rsid w:val="004A3224"/>
    <w:rsid w:val="005043CE"/>
    <w:rsid w:val="00614155"/>
    <w:rsid w:val="00675734"/>
    <w:rsid w:val="00691D16"/>
    <w:rsid w:val="007B23B0"/>
    <w:rsid w:val="007C267E"/>
    <w:rsid w:val="008C04B5"/>
    <w:rsid w:val="008F1368"/>
    <w:rsid w:val="009218F9"/>
    <w:rsid w:val="00997E60"/>
    <w:rsid w:val="00A31E6C"/>
    <w:rsid w:val="00AE70B1"/>
    <w:rsid w:val="00B20BE6"/>
    <w:rsid w:val="00BC5909"/>
    <w:rsid w:val="00D722AE"/>
    <w:rsid w:val="00F655A0"/>
    <w:rsid w:val="00FC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37"/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8F136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F1368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F1368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8F1368"/>
    <w:pPr>
      <w:keepNext/>
      <w:jc w:val="center"/>
      <w:outlineLvl w:val="4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4B5"/>
  </w:style>
  <w:style w:type="character" w:customStyle="1" w:styleId="10">
    <w:name w:val="Заголовок 1 Знак"/>
    <w:basedOn w:val="a0"/>
    <w:link w:val="1"/>
    <w:rsid w:val="008F1368"/>
    <w:rPr>
      <w:sz w:val="28"/>
    </w:rPr>
  </w:style>
  <w:style w:type="character" w:customStyle="1" w:styleId="20">
    <w:name w:val="Заголовок 2 Знак"/>
    <w:basedOn w:val="a0"/>
    <w:link w:val="2"/>
    <w:rsid w:val="008F1368"/>
    <w:rPr>
      <w:b/>
      <w:sz w:val="28"/>
    </w:rPr>
  </w:style>
  <w:style w:type="character" w:customStyle="1" w:styleId="30">
    <w:name w:val="Заголовок 3 Знак"/>
    <w:basedOn w:val="a0"/>
    <w:link w:val="3"/>
    <w:rsid w:val="008F1368"/>
    <w:rPr>
      <w:sz w:val="28"/>
    </w:rPr>
  </w:style>
  <w:style w:type="character" w:customStyle="1" w:styleId="50">
    <w:name w:val="Заголовок 5 Знак"/>
    <w:basedOn w:val="a0"/>
    <w:link w:val="5"/>
    <w:rsid w:val="008F1368"/>
    <w:rPr>
      <w:sz w:val="24"/>
    </w:rPr>
  </w:style>
  <w:style w:type="paragraph" w:styleId="a4">
    <w:name w:val="Title"/>
    <w:basedOn w:val="a"/>
    <w:link w:val="a5"/>
    <w:qFormat/>
    <w:rsid w:val="008F1368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8F1368"/>
    <w:rPr>
      <w:sz w:val="32"/>
    </w:rPr>
  </w:style>
  <w:style w:type="paragraph" w:styleId="a6">
    <w:name w:val="Subtitle"/>
    <w:basedOn w:val="a"/>
    <w:link w:val="a7"/>
    <w:qFormat/>
    <w:rsid w:val="008F1368"/>
    <w:pPr>
      <w:jc w:val="center"/>
    </w:pPr>
    <w:rPr>
      <w:sz w:val="36"/>
      <w:szCs w:val="20"/>
    </w:rPr>
  </w:style>
  <w:style w:type="character" w:customStyle="1" w:styleId="a7">
    <w:name w:val="Подзаголовок Знак"/>
    <w:basedOn w:val="a0"/>
    <w:link w:val="a6"/>
    <w:rsid w:val="008F1368"/>
    <w:rPr>
      <w:sz w:val="36"/>
    </w:rPr>
  </w:style>
  <w:style w:type="character" w:styleId="a8">
    <w:name w:val="Strong"/>
    <w:basedOn w:val="a0"/>
    <w:qFormat/>
    <w:rsid w:val="008F1368"/>
    <w:rPr>
      <w:b/>
      <w:bCs/>
    </w:rPr>
  </w:style>
  <w:style w:type="paragraph" w:customStyle="1" w:styleId="ConsPlusNormal">
    <w:name w:val="ConsPlusNormal"/>
    <w:rsid w:val="007B23B0"/>
    <w:pPr>
      <w:widowControl w:val="0"/>
      <w:autoSpaceDE w:val="0"/>
      <w:autoSpaceDN w:val="0"/>
    </w:pPr>
    <w:rPr>
      <w:rFonts w:eastAsiaTheme="minorEastAsia"/>
      <w:szCs w:val="22"/>
    </w:rPr>
  </w:style>
  <w:style w:type="paragraph" w:customStyle="1" w:styleId="ConsPlusTitle">
    <w:name w:val="ConsPlusTitle"/>
    <w:rsid w:val="007B23B0"/>
    <w:pPr>
      <w:widowControl w:val="0"/>
      <w:autoSpaceDE w:val="0"/>
      <w:autoSpaceDN w:val="0"/>
    </w:pPr>
    <w:rPr>
      <w:rFonts w:eastAsiaTheme="minorEastAsia"/>
      <w:b/>
      <w:szCs w:val="22"/>
    </w:rPr>
  </w:style>
  <w:style w:type="paragraph" w:customStyle="1" w:styleId="ConsPlusTitlePage">
    <w:name w:val="ConsPlusTitlePage"/>
    <w:rsid w:val="007B23B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F6A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6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60795" TargetMode="External"/><Relationship Id="rId13" Type="http://schemas.openxmlformats.org/officeDocument/2006/relationships/hyperlink" Target="https://login.consultant.ru/link/?req=doc&amp;base=RLAW037&amp;n=1607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9908&amp;dst=100018" TargetMode="External"/><Relationship Id="rId12" Type="http://schemas.openxmlformats.org/officeDocument/2006/relationships/hyperlink" Target="https://login.consultant.ru/link/?req=doc&amp;base=LAW&amp;n=409908&amp;dst=10001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4713&amp;dst=100021" TargetMode="External"/><Relationship Id="rId11" Type="http://schemas.openxmlformats.org/officeDocument/2006/relationships/hyperlink" Target="https://login.consultant.ru/link/?req=doc&amp;base=LAW&amp;n=334713&amp;dst=100021" TargetMode="External"/><Relationship Id="rId5" Type="http://schemas.openxmlformats.org/officeDocument/2006/relationships/hyperlink" Target="https://login.consultant.ru/link/?req=doc&amp;base=LAW&amp;n=454003&amp;dst=10016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003&amp;dst=10016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LAW037&amp;n=151165&amp;dst=100011" TargetMode="External"/><Relationship Id="rId14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3813</Words>
  <Characters>21738</Characters>
  <Application>Microsoft Office Word</Application>
  <DocSecurity>0</DocSecurity>
  <Lines>181</Lines>
  <Paragraphs>50</Paragraphs>
  <ScaleCrop>false</ScaleCrop>
  <Company>DG Win&amp;Soft</Company>
  <LinksUpToDate>false</LinksUpToDate>
  <CharactersWithSpaces>25501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2024-04-16T08:06:00Z</cp:lastPrinted>
  <dcterms:created xsi:type="dcterms:W3CDTF">2024-04-15T12:12:00Z</dcterms:created>
  <dcterms:modified xsi:type="dcterms:W3CDTF">2024-04-16T08:06:00Z</dcterms:modified>
</cp:coreProperties>
</file>