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F0" w:rsidRDefault="00841CF0" w:rsidP="00841C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Сельская Дума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841CF0" w:rsidRDefault="00841CF0" w:rsidP="00841C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«Село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Чипляево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841CF0" w:rsidRDefault="00841CF0" w:rsidP="00841C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Спас-Деменского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Калужской области</w:t>
      </w:r>
    </w:p>
    <w:p w:rsidR="00841CF0" w:rsidRDefault="00841CF0" w:rsidP="00841C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Е Н И Е</w:t>
      </w:r>
    </w:p>
    <w:p w:rsidR="00841CF0" w:rsidRDefault="00841CF0" w:rsidP="00841CF0">
      <w:pPr>
        <w:ind w:right="64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6089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Pr="002C6089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02.11.2023 </w:t>
      </w:r>
      <w:r w:rsidRPr="002C6089">
        <w:rPr>
          <w:rFonts w:ascii="Times New Roman" w:eastAsia="Times New Roman" w:hAnsi="Times New Roman" w:cs="Times New Roman"/>
          <w:b/>
          <w:sz w:val="28"/>
          <w:szCs w:val="28"/>
        </w:rPr>
        <w:t xml:space="preserve">г.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2C6089">
        <w:rPr>
          <w:rFonts w:ascii="Times New Roman" w:eastAsia="Times New Roman" w:hAnsi="Times New Roman" w:cs="Times New Roman"/>
          <w:b/>
          <w:sz w:val="28"/>
          <w:szCs w:val="28"/>
        </w:rPr>
        <w:t>№ 16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AB6925" w:rsidRPr="00021230" w:rsidRDefault="00AB6925" w:rsidP="00AB692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1230">
        <w:rPr>
          <w:rFonts w:ascii="Times New Roman" w:hAnsi="Times New Roman" w:cs="Times New Roman"/>
          <w:sz w:val="24"/>
          <w:szCs w:val="24"/>
        </w:rPr>
        <w:t xml:space="preserve">Об утверждении Положения о сносе аварийных деревьев, </w:t>
      </w:r>
    </w:p>
    <w:p w:rsidR="00AB6925" w:rsidRPr="00021230" w:rsidRDefault="00AB6925" w:rsidP="00AB692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1230">
        <w:rPr>
          <w:rFonts w:ascii="Times New Roman" w:hAnsi="Times New Roman" w:cs="Times New Roman"/>
          <w:sz w:val="24"/>
          <w:szCs w:val="24"/>
        </w:rPr>
        <w:t xml:space="preserve">представляющих угрозу жизни, здоровью, имуществу граждан и организаций на территории </w:t>
      </w:r>
      <w:r w:rsidRPr="00F67AC4">
        <w:rPr>
          <w:rFonts w:ascii="Times New Roman" w:hAnsi="Times New Roman" w:cs="Times New Roman"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 w:cs="Times New Roman"/>
          <w:sz w:val="24"/>
          <w:szCs w:val="24"/>
        </w:rPr>
        <w:t>Чипляево</w:t>
      </w:r>
      <w:proofErr w:type="spellEnd"/>
      <w:r w:rsidRPr="00F67AC4">
        <w:rPr>
          <w:rFonts w:ascii="Times New Roman" w:hAnsi="Times New Roman" w:cs="Times New Roman"/>
          <w:sz w:val="24"/>
          <w:szCs w:val="24"/>
        </w:rPr>
        <w:t>"</w:t>
      </w:r>
    </w:p>
    <w:p w:rsidR="00AB6925" w:rsidRDefault="00AB6925" w:rsidP="00841CF0">
      <w:pPr>
        <w:ind w:right="64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6925" w:rsidRPr="00AB6925" w:rsidRDefault="00841CF0" w:rsidP="00AB692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Руководствуясь Федеральным </w:t>
      </w:r>
      <w:hyperlink r:id="rId4" w:history="1">
        <w:r w:rsidRPr="00021230">
          <w:rPr>
            <w:rStyle w:val="a3"/>
            <w:rFonts w:ascii="Times New Roman" w:hAnsi="Times New Roman"/>
            <w:sz w:val="24"/>
            <w:szCs w:val="24"/>
          </w:rPr>
          <w:t>законом</w:t>
        </w:r>
      </w:hyperlink>
      <w:r w:rsidRPr="00021230">
        <w:rPr>
          <w:rFonts w:ascii="Times New Roman" w:hAnsi="Times New Roman"/>
          <w:sz w:val="24"/>
          <w:szCs w:val="24"/>
        </w:rPr>
        <w:t xml:space="preserve"> от 6 октября 2003 года № 131-ФЗ «Об общих </w:t>
      </w:r>
      <w:r w:rsidRPr="00AB6925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Российской Федерации», Уставом сельского поселения "Село </w:t>
      </w:r>
      <w:proofErr w:type="spellStart"/>
      <w:r w:rsidRPr="00AB6925">
        <w:rPr>
          <w:rFonts w:ascii="Times New Roman" w:hAnsi="Times New Roman" w:cs="Times New Roman"/>
          <w:sz w:val="24"/>
          <w:szCs w:val="24"/>
        </w:rPr>
        <w:t>Чипляево</w:t>
      </w:r>
      <w:proofErr w:type="spellEnd"/>
      <w:r w:rsidRPr="00AB6925">
        <w:rPr>
          <w:rFonts w:ascii="Times New Roman" w:hAnsi="Times New Roman" w:cs="Times New Roman"/>
          <w:sz w:val="24"/>
          <w:szCs w:val="24"/>
        </w:rPr>
        <w:t>"</w:t>
      </w:r>
      <w:r w:rsidR="00AB6925" w:rsidRPr="00AB6925">
        <w:rPr>
          <w:rFonts w:ascii="Times New Roman" w:hAnsi="Times New Roman" w:cs="Times New Roman"/>
          <w:sz w:val="24"/>
          <w:szCs w:val="24"/>
        </w:rPr>
        <w:t xml:space="preserve"> Сельская Дума сельского поселения «Село </w:t>
      </w:r>
      <w:proofErr w:type="spellStart"/>
      <w:r w:rsidR="00AB6925" w:rsidRPr="00AB6925">
        <w:rPr>
          <w:rFonts w:ascii="Times New Roman" w:hAnsi="Times New Roman" w:cs="Times New Roman"/>
          <w:sz w:val="24"/>
          <w:szCs w:val="24"/>
        </w:rPr>
        <w:t>Чипляево</w:t>
      </w:r>
      <w:proofErr w:type="spellEnd"/>
      <w:r w:rsidR="00AB6925" w:rsidRPr="00AB6925">
        <w:rPr>
          <w:rFonts w:ascii="Times New Roman" w:hAnsi="Times New Roman" w:cs="Times New Roman"/>
          <w:sz w:val="24"/>
          <w:szCs w:val="24"/>
        </w:rPr>
        <w:t xml:space="preserve">» Спас – </w:t>
      </w:r>
      <w:proofErr w:type="spellStart"/>
      <w:r w:rsidR="00AB6925" w:rsidRPr="00AB6925">
        <w:rPr>
          <w:rFonts w:ascii="Times New Roman" w:hAnsi="Times New Roman" w:cs="Times New Roman"/>
          <w:sz w:val="24"/>
          <w:szCs w:val="24"/>
        </w:rPr>
        <w:t>Деменского</w:t>
      </w:r>
      <w:proofErr w:type="spellEnd"/>
      <w:r w:rsidR="00AB6925" w:rsidRPr="00AB6925">
        <w:rPr>
          <w:rFonts w:ascii="Times New Roman" w:hAnsi="Times New Roman" w:cs="Times New Roman"/>
          <w:sz w:val="24"/>
          <w:szCs w:val="24"/>
        </w:rPr>
        <w:t xml:space="preserve"> района Калужской области </w:t>
      </w:r>
    </w:p>
    <w:p w:rsidR="00841CF0" w:rsidRPr="00AB6925" w:rsidRDefault="00AB6925" w:rsidP="00AB6925">
      <w:pPr>
        <w:jc w:val="both"/>
        <w:rPr>
          <w:rFonts w:ascii="Times New Roman" w:hAnsi="Times New Roman" w:cs="Times New Roman"/>
          <w:sz w:val="24"/>
          <w:szCs w:val="24"/>
        </w:rPr>
      </w:pPr>
      <w:r w:rsidRPr="00AB6925">
        <w:rPr>
          <w:rFonts w:ascii="Times New Roman" w:hAnsi="Times New Roman" w:cs="Times New Roman"/>
          <w:sz w:val="24"/>
          <w:szCs w:val="24"/>
        </w:rPr>
        <w:t>РЕШИЛА:</w:t>
      </w:r>
    </w:p>
    <w:p w:rsidR="00AB6925" w:rsidRPr="00AB6925" w:rsidRDefault="00AB6925" w:rsidP="00AB6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6925">
        <w:rPr>
          <w:rFonts w:ascii="Times New Roman" w:hAnsi="Times New Roman" w:cs="Times New Roman"/>
          <w:sz w:val="24"/>
          <w:szCs w:val="24"/>
        </w:rPr>
        <w:t xml:space="preserve">1. Утвердить Положение о сносе аварийных деревьев, представляющих угрозу жизни, здоровью, имуществу граждан и организаций на территории сельского поселения "Село </w:t>
      </w:r>
      <w:proofErr w:type="spellStart"/>
      <w:r w:rsidRPr="00AB6925">
        <w:rPr>
          <w:rFonts w:ascii="Times New Roman" w:hAnsi="Times New Roman" w:cs="Times New Roman"/>
          <w:sz w:val="24"/>
          <w:szCs w:val="24"/>
        </w:rPr>
        <w:t>Чипляево</w:t>
      </w:r>
      <w:proofErr w:type="spellEnd"/>
      <w:r w:rsidRPr="00AB6925">
        <w:rPr>
          <w:rFonts w:ascii="Times New Roman" w:hAnsi="Times New Roman" w:cs="Times New Roman"/>
          <w:sz w:val="24"/>
          <w:szCs w:val="24"/>
        </w:rPr>
        <w:t>" (приложение 1).</w:t>
      </w:r>
    </w:p>
    <w:p w:rsidR="00AB6925" w:rsidRPr="00AB6925" w:rsidRDefault="00AB6925" w:rsidP="00AB692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            </w:t>
      </w:r>
      <w:r w:rsidRPr="00AB6925">
        <w:rPr>
          <w:rFonts w:ascii="Times New Roman" w:hAnsi="Times New Roman" w:cs="Times New Roman"/>
          <w:color w:val="1A1A1A"/>
          <w:sz w:val="24"/>
          <w:szCs w:val="24"/>
        </w:rPr>
        <w:t>2.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B692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обнародования.</w:t>
      </w:r>
    </w:p>
    <w:p w:rsidR="00AB6925" w:rsidRPr="00AB6925" w:rsidRDefault="00AB6925" w:rsidP="00AB692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B6925" w:rsidRPr="00AB6925" w:rsidRDefault="00AB6925" w:rsidP="00AB692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B6925" w:rsidRPr="00AB6925" w:rsidRDefault="00AB6925" w:rsidP="00AB692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AB6925" w:rsidRPr="00AB6925" w:rsidRDefault="00AB6925" w:rsidP="00AB6925">
      <w:pPr>
        <w:jc w:val="both"/>
        <w:rPr>
          <w:rFonts w:ascii="Times New Roman" w:hAnsi="Times New Roman" w:cs="Times New Roman"/>
          <w:sz w:val="24"/>
          <w:szCs w:val="24"/>
        </w:rPr>
        <w:sectPr w:rsidR="00AB6925" w:rsidRPr="00AB6925">
          <w:pgSz w:w="11909" w:h="16834"/>
          <w:pgMar w:top="993" w:right="820" w:bottom="567" w:left="1393" w:header="720" w:footer="720" w:gutter="0"/>
          <w:cols w:space="720"/>
        </w:sectPr>
      </w:pPr>
      <w:r w:rsidRPr="00AB6925">
        <w:rPr>
          <w:rFonts w:ascii="Times New Roman" w:hAnsi="Times New Roman" w:cs="Times New Roman"/>
          <w:sz w:val="24"/>
          <w:szCs w:val="24"/>
        </w:rPr>
        <w:t xml:space="preserve">   Глава сельского поселения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С.И.Аношенков</w:t>
      </w:r>
      <w:proofErr w:type="spellEnd"/>
    </w:p>
    <w:p w:rsidR="00841CF0" w:rsidRDefault="00841CF0" w:rsidP="00AB69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21230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841CF0" w:rsidRDefault="00841CF0" w:rsidP="00841CF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Решению Сельской Думы МО</w:t>
      </w:r>
    </w:p>
    <w:p w:rsidR="00841CF0" w:rsidRDefault="00841CF0" w:rsidP="00841CF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67AC4">
        <w:rPr>
          <w:rFonts w:ascii="Times New Roman" w:hAnsi="Times New Roman"/>
          <w:b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/>
          <w:b/>
          <w:sz w:val="24"/>
          <w:szCs w:val="24"/>
        </w:rPr>
        <w:t>Чипляево</w:t>
      </w:r>
      <w:proofErr w:type="spellEnd"/>
      <w:r w:rsidRPr="00F67AC4">
        <w:rPr>
          <w:rFonts w:ascii="Times New Roman" w:hAnsi="Times New Roman"/>
          <w:b/>
          <w:sz w:val="24"/>
          <w:szCs w:val="24"/>
        </w:rPr>
        <w:t>"</w:t>
      </w:r>
    </w:p>
    <w:p w:rsidR="00841CF0" w:rsidRPr="00021230" w:rsidRDefault="00841CF0" w:rsidP="00841C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от02.11.2023г.№166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230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230">
        <w:rPr>
          <w:rFonts w:ascii="Times New Roman" w:hAnsi="Times New Roman"/>
          <w:b/>
          <w:sz w:val="24"/>
          <w:szCs w:val="24"/>
        </w:rPr>
        <w:t xml:space="preserve">о сносе аварийных деревьев, представляющих угрозу жизни, здоровью, имуществу граждан и организаций на территории </w:t>
      </w:r>
      <w:r w:rsidRPr="00F67AC4">
        <w:rPr>
          <w:rFonts w:ascii="Times New Roman" w:hAnsi="Times New Roman"/>
          <w:b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/>
          <w:b/>
          <w:sz w:val="24"/>
          <w:szCs w:val="24"/>
        </w:rPr>
        <w:t>Чипляево</w:t>
      </w:r>
      <w:proofErr w:type="spellEnd"/>
      <w:r w:rsidRPr="00F67AC4">
        <w:rPr>
          <w:rFonts w:ascii="Times New Roman" w:hAnsi="Times New Roman"/>
          <w:b/>
          <w:sz w:val="24"/>
          <w:szCs w:val="24"/>
        </w:rPr>
        <w:t>"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23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41CF0" w:rsidRDefault="00841CF0" w:rsidP="00841C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1.1. Настоящее  Положение о сносе аварийных деревьев, представляющих угрозу жизни, здоровью и имуществу граждан и организаций на территории </w:t>
      </w:r>
      <w:r w:rsidRPr="00F67AC4">
        <w:rPr>
          <w:rFonts w:ascii="Times New Roman" w:hAnsi="Times New Roman"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/>
          <w:sz w:val="24"/>
          <w:szCs w:val="24"/>
        </w:rPr>
        <w:t>Чипляево</w:t>
      </w:r>
      <w:proofErr w:type="spellEnd"/>
      <w:r w:rsidRPr="00F67AC4">
        <w:rPr>
          <w:rFonts w:ascii="Times New Roman" w:hAnsi="Times New Roman"/>
          <w:sz w:val="24"/>
          <w:szCs w:val="24"/>
        </w:rPr>
        <w:t>"</w:t>
      </w:r>
      <w:r w:rsidRPr="00021230">
        <w:rPr>
          <w:rFonts w:ascii="Times New Roman" w:hAnsi="Times New Roman"/>
          <w:sz w:val="24"/>
          <w:szCs w:val="24"/>
        </w:rPr>
        <w:t xml:space="preserve"> (далее Положение)</w:t>
      </w:r>
      <w:r>
        <w:rPr>
          <w:rFonts w:ascii="Times New Roman" w:hAnsi="Times New Roman"/>
          <w:sz w:val="24"/>
          <w:szCs w:val="24"/>
        </w:rPr>
        <w:t>,</w:t>
      </w:r>
      <w:r w:rsidRPr="00021230">
        <w:rPr>
          <w:rFonts w:ascii="Times New Roman" w:hAnsi="Times New Roman"/>
          <w:sz w:val="24"/>
          <w:szCs w:val="24"/>
        </w:rPr>
        <w:t xml:space="preserve"> устанавливает сроки, порядок организации и проведения работ по сносу аварийных деревьев, находящихся на землях общего пользования, расположенных в границах территории </w:t>
      </w:r>
      <w:r w:rsidRPr="00F67AC4">
        <w:rPr>
          <w:rFonts w:ascii="Times New Roman" w:hAnsi="Times New Roman"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/>
          <w:sz w:val="24"/>
          <w:szCs w:val="24"/>
        </w:rPr>
        <w:t>Чипляево</w:t>
      </w:r>
      <w:proofErr w:type="spellEnd"/>
      <w:r w:rsidRPr="00F67AC4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.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1.2. Настоящее Положение распространяется на все озелененные территории </w:t>
      </w:r>
      <w:r w:rsidRPr="00F67AC4">
        <w:rPr>
          <w:rFonts w:ascii="Times New Roman" w:hAnsi="Times New Roman"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/>
          <w:sz w:val="24"/>
          <w:szCs w:val="24"/>
        </w:rPr>
        <w:t>Чипляево</w:t>
      </w:r>
      <w:proofErr w:type="spellEnd"/>
      <w:r w:rsidRPr="00F67AC4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1230">
        <w:rPr>
          <w:rFonts w:ascii="Times New Roman" w:hAnsi="Times New Roman"/>
          <w:sz w:val="24"/>
          <w:szCs w:val="24"/>
        </w:rPr>
        <w:t>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1.3. Территории, покрытые древесно-кустарниковой и травянистой растительностью, находящиеся в черте </w:t>
      </w:r>
      <w:r w:rsidRPr="00F67AC4">
        <w:rPr>
          <w:rFonts w:ascii="Times New Roman" w:hAnsi="Times New Roman"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/>
          <w:sz w:val="24"/>
          <w:szCs w:val="24"/>
        </w:rPr>
        <w:t>Чипляево</w:t>
      </w:r>
      <w:proofErr w:type="spellEnd"/>
      <w:r w:rsidRPr="00F67AC4">
        <w:rPr>
          <w:rFonts w:ascii="Times New Roman" w:hAnsi="Times New Roman"/>
          <w:sz w:val="24"/>
          <w:szCs w:val="24"/>
        </w:rPr>
        <w:t>"</w:t>
      </w:r>
      <w:r w:rsidRPr="00021230">
        <w:rPr>
          <w:rFonts w:ascii="Times New Roman" w:hAnsi="Times New Roman"/>
          <w:sz w:val="24"/>
          <w:szCs w:val="24"/>
        </w:rPr>
        <w:t xml:space="preserve">, образуют единый зеленый фонд. 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230">
        <w:rPr>
          <w:rFonts w:ascii="Times New Roman" w:hAnsi="Times New Roman"/>
          <w:b/>
          <w:sz w:val="24"/>
          <w:szCs w:val="24"/>
        </w:rPr>
        <w:t>2. Основные понятия и термины, используемые в положении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2.1. Для целей настоящего Положения используются следующие основные понятия и термины: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зеленые насаждения — древесная, древесно-кустарниковая, кустарниковая и травянистая растительность естественного и искусственного происхождения;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озелененные территории — участки земли, на которых располагаются растительность естественного происхождения, искусственно созданные садово-парковые комплексы и объекты, бульвары, скверы, газоны, цветники, малозастроенная территория жилого, общественно-делового, коммунального, производственного назначения, в пределах которой не менее 70 процентов поверхности занято растительным покровом;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аварийное дерево – это дерево со структурными изъянами, способными привести к падению всего дерева или его части, на людей, транспортные средства, повреждению инженерной инфраструктуры (в том числе линии электропередач, газопроводов, теплотрасс и т.п.), зданий и сооружений, а также поваленное дерево или дерево, достигшее возрастной границы;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охранные зоны инженерных коммуникаций объектов (далее — охранные зоны) — земельные участки, имеющие особые условия использования, обеспечивающие безопасное функционирование и эксплуатацию указанных объектов;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специализированные организации — юридические лица и индивидуальные предприниматели, осуществляющие профессиональную деятельность в области содержания и сноса зеленых насаждений.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230">
        <w:rPr>
          <w:rFonts w:ascii="Times New Roman" w:hAnsi="Times New Roman"/>
          <w:b/>
          <w:sz w:val="24"/>
          <w:szCs w:val="24"/>
        </w:rPr>
        <w:t>3. Состав выполнения процедур, требования к порядку их выполнения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3.1. Рассмотрение вопроса о сносе аварийных деревьев осуществляется </w:t>
      </w:r>
      <w:proofErr w:type="spellStart"/>
      <w:r w:rsidRPr="00021230">
        <w:rPr>
          <w:rFonts w:ascii="Times New Roman" w:hAnsi="Times New Roman"/>
          <w:sz w:val="24"/>
          <w:szCs w:val="24"/>
        </w:rPr>
        <w:t>комиссионно</w:t>
      </w:r>
      <w:proofErr w:type="spellEnd"/>
      <w:r w:rsidRPr="00021230">
        <w:rPr>
          <w:rFonts w:ascii="Times New Roman" w:hAnsi="Times New Roman"/>
          <w:sz w:val="24"/>
          <w:szCs w:val="24"/>
        </w:rPr>
        <w:t xml:space="preserve"> на основании заявления (приложение 1) граждан, юридических лиц, а также </w:t>
      </w:r>
      <w:r w:rsidRPr="00021230">
        <w:rPr>
          <w:rFonts w:ascii="Times New Roman" w:hAnsi="Times New Roman"/>
          <w:sz w:val="24"/>
          <w:szCs w:val="24"/>
        </w:rPr>
        <w:lastRenderedPageBreak/>
        <w:t xml:space="preserve">на основании поручений главы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F67AC4">
        <w:rPr>
          <w:rFonts w:ascii="Times New Roman" w:hAnsi="Times New Roman"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/>
          <w:sz w:val="24"/>
          <w:szCs w:val="24"/>
        </w:rPr>
        <w:t>Чипляево</w:t>
      </w:r>
      <w:proofErr w:type="spellEnd"/>
      <w:proofErr w:type="gramStart"/>
      <w:r w:rsidRPr="00F67AC4">
        <w:rPr>
          <w:rFonts w:ascii="Times New Roman" w:hAnsi="Times New Roman"/>
          <w:sz w:val="24"/>
          <w:szCs w:val="24"/>
        </w:rPr>
        <w:t>"</w:t>
      </w:r>
      <w:r w:rsidRPr="00021230">
        <w:rPr>
          <w:rFonts w:ascii="Times New Roman" w:hAnsi="Times New Roman"/>
          <w:sz w:val="24"/>
          <w:szCs w:val="24"/>
        </w:rPr>
        <w:t>и</w:t>
      </w:r>
      <w:proofErr w:type="gramEnd"/>
      <w:r w:rsidRPr="00021230">
        <w:rPr>
          <w:rFonts w:ascii="Times New Roman" w:hAnsi="Times New Roman"/>
          <w:sz w:val="24"/>
          <w:szCs w:val="24"/>
        </w:rPr>
        <w:t xml:space="preserve"> по инициативе членов комиссии по обследованию деревьев, подлежащих сносу и обрезке на территории сельского поселения (далее – Комиссия). Комиссия правомочна при участии в обследовании и принятии решения о сносе аварийного дерева более половины членов списочного состава комиссии;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3.2. Комиссия в течение десяти рабочих дней обследует деревья, указанные в заявлении, поручении или указанные членами комиссии. По результатам обследования Комиссия составляет акт (приложение 2) о признании или непризнании обследованного дерева аварийным. Секретарь комиссии готовит разрешение (приложение 3) на снос дерева, признанного аварийным. Разрешение подписывается главой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F67AC4">
        <w:rPr>
          <w:rFonts w:ascii="Times New Roman" w:hAnsi="Times New Roman"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/>
          <w:sz w:val="24"/>
          <w:szCs w:val="24"/>
        </w:rPr>
        <w:t>Чипляево</w:t>
      </w:r>
      <w:proofErr w:type="spellEnd"/>
      <w:r w:rsidRPr="00F67AC4">
        <w:rPr>
          <w:rFonts w:ascii="Times New Roman" w:hAnsi="Times New Roman"/>
          <w:sz w:val="24"/>
          <w:szCs w:val="24"/>
        </w:rPr>
        <w:t>"</w:t>
      </w:r>
      <w:r w:rsidRPr="00021230">
        <w:rPr>
          <w:rFonts w:ascii="Times New Roman" w:hAnsi="Times New Roman"/>
          <w:sz w:val="24"/>
          <w:szCs w:val="24"/>
        </w:rPr>
        <w:t>.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3.3. Аварийными могут быть признаны деревья со следующими признаками: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1) Сухостойные или имеющие </w:t>
      </w:r>
      <w:proofErr w:type="spellStart"/>
      <w:r w:rsidRPr="00021230">
        <w:rPr>
          <w:rFonts w:ascii="Times New Roman" w:hAnsi="Times New Roman"/>
          <w:sz w:val="24"/>
          <w:szCs w:val="24"/>
        </w:rPr>
        <w:t>сухобочину</w:t>
      </w:r>
      <w:proofErr w:type="spellEnd"/>
      <w:r w:rsidRPr="00021230">
        <w:rPr>
          <w:rFonts w:ascii="Times New Roman" w:hAnsi="Times New Roman"/>
          <w:sz w:val="24"/>
          <w:szCs w:val="24"/>
        </w:rPr>
        <w:t xml:space="preserve"> деревья;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2) Деревья с дуплом или трещиной в стволе, имеющие гнилую сердцевину;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3) Деревья с глубокими повреждениями ствола (1/3 от толщины ствола) скелетных ветвей, корневой системы;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4) Деревья, имеющие угол наклона ствола равный и более 15 градусов;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5) Деревья, поврежденные грибами-трутовиками или насекомыми-вредителями.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6) Деревья, произрастающие в охранных зонах инженерных коммуникаций объектов.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3.4. Секретарь Комиссии, в установленный законодательством срок, готовит письменный мотивированный ответ заявителю с приложением акта комиссионного обследования, с указанием периода сноса аварийного дерева, указанного заявителем.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3.5. После подписания ответа главой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F67AC4">
        <w:rPr>
          <w:rFonts w:ascii="Times New Roman" w:hAnsi="Times New Roman"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/>
          <w:sz w:val="24"/>
          <w:szCs w:val="24"/>
        </w:rPr>
        <w:t>Чипляево</w:t>
      </w:r>
      <w:proofErr w:type="spellEnd"/>
      <w:r w:rsidRPr="00F67AC4">
        <w:rPr>
          <w:rFonts w:ascii="Times New Roman" w:hAnsi="Times New Roman"/>
          <w:sz w:val="24"/>
          <w:szCs w:val="24"/>
        </w:rPr>
        <w:t>"</w:t>
      </w:r>
      <w:r w:rsidRPr="00021230">
        <w:rPr>
          <w:rFonts w:ascii="Times New Roman" w:hAnsi="Times New Roman"/>
          <w:sz w:val="24"/>
          <w:szCs w:val="24"/>
        </w:rPr>
        <w:t>, он направляется заявителю, в том числе в электронной форме, если это не запрещено законом, а также в иных формах, предусмотренных законодательством Российской Федерации, по выбору заявителя.</w:t>
      </w:r>
    </w:p>
    <w:p w:rsidR="00841CF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3.6. Секретарь Комиссии составляет перечень деревьев, признанных аварийными в результате комиссионного обследования</w:t>
      </w:r>
      <w:r>
        <w:rPr>
          <w:rFonts w:ascii="Times New Roman" w:hAnsi="Times New Roman"/>
          <w:sz w:val="24"/>
          <w:szCs w:val="24"/>
        </w:rPr>
        <w:t>.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3.7. Заключение договоров на снос деревьев осуществляется в соответствии с действующим законодательством.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3.8.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021230">
        <w:rPr>
          <w:rFonts w:ascii="Times New Roman" w:hAnsi="Times New Roman"/>
          <w:sz w:val="24"/>
          <w:szCs w:val="24"/>
        </w:rPr>
        <w:t>нос деревьев, признанных Комиссией аварийными,</w:t>
      </w:r>
      <w:r>
        <w:rPr>
          <w:rFonts w:ascii="Times New Roman" w:hAnsi="Times New Roman"/>
          <w:sz w:val="24"/>
          <w:szCs w:val="24"/>
        </w:rPr>
        <w:t xml:space="preserve"> расположенные на территории собственника, либо на прилегающей территории осуществляется</w:t>
      </w:r>
      <w:r w:rsidRPr="00021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собственниками </w:t>
      </w:r>
      <w:r w:rsidRPr="00021230">
        <w:rPr>
          <w:rFonts w:ascii="Times New Roman" w:hAnsi="Times New Roman"/>
          <w:sz w:val="24"/>
          <w:szCs w:val="24"/>
        </w:rPr>
        <w:t xml:space="preserve"> за счет собственных средств.</w:t>
      </w:r>
      <w:proofErr w:type="gramEnd"/>
      <w:r w:rsidRPr="00021230">
        <w:rPr>
          <w:rFonts w:ascii="Times New Roman" w:hAnsi="Times New Roman"/>
          <w:sz w:val="24"/>
          <w:szCs w:val="24"/>
        </w:rPr>
        <w:t xml:space="preserve"> Ответственность за последствия сноса деревьев возлагается на лицо, получившее разрешение на снос и лицо, осуществившее снос дерев</w:t>
      </w:r>
      <w:r>
        <w:rPr>
          <w:rFonts w:ascii="Times New Roman" w:hAnsi="Times New Roman"/>
          <w:sz w:val="24"/>
          <w:szCs w:val="24"/>
        </w:rPr>
        <w:t>ьев</w:t>
      </w:r>
      <w:r w:rsidRPr="00021230">
        <w:rPr>
          <w:rFonts w:ascii="Times New Roman" w:hAnsi="Times New Roman"/>
          <w:sz w:val="24"/>
          <w:szCs w:val="24"/>
        </w:rPr>
        <w:t>.</w:t>
      </w: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3.9. Вывоз порубочных остатков осуществляется производителем работ по сносу аварийных деревьев в трехдневный срок с момента начала работ.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230">
        <w:rPr>
          <w:rFonts w:ascii="Times New Roman" w:hAnsi="Times New Roman"/>
          <w:b/>
          <w:sz w:val="24"/>
          <w:szCs w:val="24"/>
        </w:rPr>
        <w:t>4. Хранение документов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4.1. Невостребованное разрешение на снос, обрезку, пересадку зелёных насаждений хранится в течение установленного срока его действия (один год) </w:t>
      </w:r>
      <w:proofErr w:type="gramStart"/>
      <w:r w:rsidRPr="00021230">
        <w:rPr>
          <w:rFonts w:ascii="Times New Roman" w:hAnsi="Times New Roman"/>
          <w:sz w:val="24"/>
          <w:szCs w:val="24"/>
        </w:rPr>
        <w:t>с даты оформления</w:t>
      </w:r>
      <w:proofErr w:type="gramEnd"/>
      <w:r w:rsidRPr="00021230">
        <w:rPr>
          <w:rFonts w:ascii="Times New Roman" w:hAnsi="Times New Roman"/>
          <w:sz w:val="24"/>
          <w:szCs w:val="24"/>
        </w:rPr>
        <w:t>, по истечении срока хранения подлежит уничтожению в установленном порядке.</w:t>
      </w:r>
    </w:p>
    <w:p w:rsidR="00841CF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4.2. Срок хранения документов, полученных от заявителя для подготовки разрешения на снос зелёных насаждений, - два года </w:t>
      </w:r>
      <w:proofErr w:type="gramStart"/>
      <w:r w:rsidRPr="00021230">
        <w:rPr>
          <w:rFonts w:ascii="Times New Roman" w:hAnsi="Times New Roman"/>
          <w:sz w:val="24"/>
          <w:szCs w:val="24"/>
        </w:rPr>
        <w:t>с даты выдачи</w:t>
      </w:r>
      <w:proofErr w:type="gramEnd"/>
      <w:r w:rsidRPr="00021230">
        <w:rPr>
          <w:rFonts w:ascii="Times New Roman" w:hAnsi="Times New Roman"/>
          <w:sz w:val="24"/>
          <w:szCs w:val="24"/>
        </w:rPr>
        <w:t xml:space="preserve"> разрешения на снос зелёных насаждений.</w:t>
      </w:r>
    </w:p>
    <w:p w:rsidR="00841CF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Приложение  1 к Положению</w:t>
      </w:r>
    </w:p>
    <w:p w:rsidR="00841CF0" w:rsidRPr="00021230" w:rsidRDefault="00841CF0" w:rsidP="00841C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pBdr>
          <w:bottom w:val="single" w:sz="8" w:space="1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lastRenderedPageBreak/>
        <w:t xml:space="preserve">Главе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Pr="00F67AC4">
        <w:rPr>
          <w:rFonts w:ascii="Times New Roman" w:hAnsi="Times New Roman"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/>
          <w:sz w:val="24"/>
          <w:szCs w:val="24"/>
        </w:rPr>
        <w:t>Чипляево</w:t>
      </w:r>
      <w:proofErr w:type="spellEnd"/>
      <w:r w:rsidRPr="00F67AC4">
        <w:rPr>
          <w:rFonts w:ascii="Times New Roman" w:hAnsi="Times New Roman"/>
          <w:sz w:val="24"/>
          <w:szCs w:val="24"/>
        </w:rPr>
        <w:t>"</w:t>
      </w:r>
    </w:p>
    <w:p w:rsidR="00841CF0" w:rsidRPr="00021230" w:rsidRDefault="00841CF0" w:rsidP="00841CF0">
      <w:pPr>
        <w:pBdr>
          <w:bottom w:val="single" w:sz="12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(Ф.И.О. и адрес физического лица, наименование и местонахождение юридического лица)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тел. 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ЗАЯВЛЕНИЕ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Прошу Вас выдать разрешение на снос деревьев на земельном участке ____________________________________________________________________________________________________________________________________,</w:t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  <w:t>(указываются реквизиты земельного участка)</w:t>
      </w:r>
    </w:p>
    <w:p w:rsidR="00841CF0" w:rsidRPr="00021230" w:rsidRDefault="00841CF0" w:rsidP="00841C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Pr="00021230">
        <w:rPr>
          <w:rFonts w:ascii="Times New Roman" w:hAnsi="Times New Roman"/>
          <w:sz w:val="24"/>
          <w:szCs w:val="24"/>
        </w:rPr>
        <w:t>с</w:t>
      </w:r>
      <w:proofErr w:type="gramEnd"/>
      <w:r w:rsidRPr="00021230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:rsidR="00841CF0" w:rsidRPr="00021230" w:rsidRDefault="00841CF0" w:rsidP="00841C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(указать причину)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Дата</w:t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  <w:t>Подпись</w:t>
      </w:r>
    </w:p>
    <w:p w:rsidR="00841CF0" w:rsidRDefault="00841CF0" w:rsidP="00841C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1CF0" w:rsidRDefault="00841CF0" w:rsidP="00841C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1CF0" w:rsidRDefault="00841CF0" w:rsidP="00841C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Приложение 2 к Положению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Акт № ____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обследования деревьев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"___"___________ _____ </w:t>
      </w:r>
      <w:proofErr w:type="gramStart"/>
      <w:r w:rsidRPr="00021230">
        <w:rPr>
          <w:rFonts w:ascii="Times New Roman" w:hAnsi="Times New Roman"/>
          <w:sz w:val="24"/>
          <w:szCs w:val="24"/>
        </w:rPr>
        <w:t>г</w:t>
      </w:r>
      <w:proofErr w:type="gramEnd"/>
      <w:r w:rsidRPr="00021230">
        <w:rPr>
          <w:rFonts w:ascii="Times New Roman" w:hAnsi="Times New Roman"/>
          <w:sz w:val="24"/>
          <w:szCs w:val="24"/>
        </w:rPr>
        <w:t>.</w:t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  <w:r w:rsidRPr="00021230">
        <w:rPr>
          <w:rFonts w:ascii="Times New Roman" w:hAnsi="Times New Roman"/>
          <w:sz w:val="24"/>
          <w:szCs w:val="24"/>
        </w:rPr>
        <w:tab/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Комиссия в составе: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1. 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2. 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3. 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4. 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5. 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провели техническое обследование деревьев, расположенных по адресу: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Основание: 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В результате обследования установлено: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4"/>
        <w:gridCol w:w="2600"/>
        <w:gridCol w:w="1687"/>
        <w:gridCol w:w="1580"/>
        <w:gridCol w:w="2719"/>
      </w:tblGrid>
      <w:tr w:rsidR="00841CF0" w:rsidRPr="008F2D91" w:rsidTr="0050473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D9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F2D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2D9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F2D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D91">
              <w:rPr>
                <w:rFonts w:ascii="Times New Roman" w:hAnsi="Times New Roman"/>
                <w:sz w:val="24"/>
                <w:szCs w:val="24"/>
              </w:rPr>
              <w:t xml:space="preserve">Видовой состав насаждений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D91">
              <w:rPr>
                <w:rFonts w:ascii="Times New Roman" w:hAnsi="Times New Roman"/>
                <w:sz w:val="24"/>
                <w:szCs w:val="24"/>
              </w:rPr>
              <w:t>Количество, штук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D91">
              <w:rPr>
                <w:rFonts w:ascii="Times New Roman" w:hAnsi="Times New Roman"/>
                <w:sz w:val="24"/>
                <w:szCs w:val="24"/>
              </w:rPr>
              <w:t xml:space="preserve">Диаметр, </w:t>
            </w:r>
            <w:proofErr w:type="gramStart"/>
            <w:r w:rsidRPr="008F2D91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D91">
              <w:rPr>
                <w:rFonts w:ascii="Times New Roman" w:hAnsi="Times New Roman"/>
                <w:sz w:val="24"/>
                <w:szCs w:val="24"/>
              </w:rPr>
              <w:t>Состояние</w:t>
            </w:r>
          </w:p>
        </w:tc>
      </w:tr>
      <w:tr w:rsidR="00841CF0" w:rsidRPr="008F2D91" w:rsidTr="0050473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D9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1CF0" w:rsidRPr="008F2D91" w:rsidTr="0050473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D9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1CF0" w:rsidRPr="008F2D91" w:rsidTr="00504735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2D91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CF0" w:rsidRPr="008F2D91" w:rsidRDefault="00841CF0" w:rsidP="0050473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Заключение о целесообразности вырубки обследованных деревьев: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Подписи членов комиссии: 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   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   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   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   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   _____________________</w:t>
      </w:r>
    </w:p>
    <w:p w:rsidR="00841CF0" w:rsidRDefault="00841CF0" w:rsidP="00841C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1CF0" w:rsidRDefault="00841CF0" w:rsidP="00841C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1CF0" w:rsidRDefault="00841CF0" w:rsidP="00841C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Приложение 3 к Положению</w:t>
      </w:r>
    </w:p>
    <w:p w:rsidR="00841CF0" w:rsidRPr="00021230" w:rsidRDefault="00841CF0" w:rsidP="00841C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РАЗРЕШЕНИЕ</w:t>
      </w:r>
    </w:p>
    <w:p w:rsidR="00841CF0" w:rsidRPr="00021230" w:rsidRDefault="00841CF0" w:rsidP="00841C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на вырубку аварийных деревьев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ab/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На основании акта обследования деревьев от «__»____ ___ </w:t>
      </w:r>
      <w:proofErr w:type="gramStart"/>
      <w:r w:rsidRPr="00021230">
        <w:rPr>
          <w:rFonts w:ascii="Times New Roman" w:hAnsi="Times New Roman"/>
          <w:sz w:val="24"/>
          <w:szCs w:val="24"/>
        </w:rPr>
        <w:t>г</w:t>
      </w:r>
      <w:proofErr w:type="gramEnd"/>
      <w:r w:rsidRPr="00021230">
        <w:rPr>
          <w:rFonts w:ascii="Times New Roman" w:hAnsi="Times New Roman"/>
          <w:sz w:val="24"/>
          <w:szCs w:val="24"/>
        </w:rPr>
        <w:t xml:space="preserve">.       № ____ 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провести вырубку аварийных деревьев __________________________________________________________________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______________________________ (вид, порода), в количестве ___________ штук по адресу: 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администрации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AC4">
        <w:rPr>
          <w:rFonts w:ascii="Times New Roman" w:hAnsi="Times New Roman"/>
          <w:sz w:val="24"/>
          <w:szCs w:val="24"/>
        </w:rPr>
        <w:t xml:space="preserve">сельского поселения "Село </w:t>
      </w:r>
      <w:proofErr w:type="spellStart"/>
      <w:r w:rsidRPr="00F67AC4">
        <w:rPr>
          <w:rFonts w:ascii="Times New Roman" w:hAnsi="Times New Roman"/>
          <w:sz w:val="24"/>
          <w:szCs w:val="24"/>
        </w:rPr>
        <w:t>Чипляево</w:t>
      </w:r>
      <w:proofErr w:type="spellEnd"/>
      <w:r w:rsidRPr="00F67AC4">
        <w:rPr>
          <w:rFonts w:ascii="Times New Roman" w:hAnsi="Times New Roman"/>
          <w:sz w:val="24"/>
          <w:szCs w:val="24"/>
        </w:rPr>
        <w:t>"</w:t>
      </w:r>
      <w:r w:rsidRPr="00021230">
        <w:rPr>
          <w:rFonts w:ascii="Times New Roman" w:hAnsi="Times New Roman"/>
          <w:sz w:val="24"/>
          <w:szCs w:val="24"/>
        </w:rPr>
        <w:t>_____________</w:t>
      </w:r>
      <w:r w:rsidRPr="00021230">
        <w:rPr>
          <w:rFonts w:ascii="Times New Roman" w:hAnsi="Times New Roman"/>
          <w:sz w:val="24"/>
          <w:szCs w:val="24"/>
        </w:rPr>
        <w:tab/>
        <w:t>__________________</w:t>
      </w:r>
    </w:p>
    <w:p w:rsidR="00841CF0" w:rsidRPr="00021230" w:rsidRDefault="00841CF0" w:rsidP="00841C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230">
        <w:rPr>
          <w:rFonts w:ascii="Times New Roman" w:hAnsi="Times New Roman"/>
          <w:sz w:val="24"/>
          <w:szCs w:val="24"/>
        </w:rPr>
        <w:t xml:space="preserve"> (подпись) (Ф.И.О.)</w:t>
      </w:r>
    </w:p>
    <w:p w:rsidR="00966FA6" w:rsidRDefault="00966FA6"/>
    <w:sectPr w:rsidR="00966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41CF0"/>
    <w:rsid w:val="00841CF0"/>
    <w:rsid w:val="00966FA6"/>
    <w:rsid w:val="00AB6925"/>
    <w:rsid w:val="00ED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1CF0"/>
    <w:rPr>
      <w:color w:val="0000FF"/>
      <w:u w:val="single"/>
    </w:rPr>
  </w:style>
  <w:style w:type="paragraph" w:customStyle="1" w:styleId="ConsPlusTitle">
    <w:name w:val="ConsPlusTitle"/>
    <w:uiPriority w:val="99"/>
    <w:rsid w:val="00AB69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E2026C4E4AFA63AC6AD1ACFED1BD9D69BD43C11352BDCCD67F75EAE9Af56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2023-10-31T08:28:00Z</cp:lastPrinted>
  <dcterms:created xsi:type="dcterms:W3CDTF">2023-10-31T08:33:00Z</dcterms:created>
  <dcterms:modified xsi:type="dcterms:W3CDTF">2023-10-31T08:33:00Z</dcterms:modified>
</cp:coreProperties>
</file>