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2A" w:rsidRDefault="00D86B2A" w:rsidP="001936B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D86B2A" w:rsidRDefault="00D86B2A" w:rsidP="001936B1">
      <w:pPr>
        <w:shd w:val="clear" w:color="auto" w:fill="FFFFFF"/>
        <w:ind w:right="2304"/>
        <w:jc w:val="center"/>
        <w:rPr>
          <w:color w:val="363636"/>
          <w:spacing w:val="-5"/>
          <w:sz w:val="28"/>
          <w:szCs w:val="28"/>
        </w:rPr>
      </w:pPr>
      <w:r>
        <w:rPr>
          <w:color w:val="363636"/>
          <w:spacing w:val="-5"/>
          <w:sz w:val="28"/>
          <w:szCs w:val="28"/>
        </w:rPr>
        <w:t xml:space="preserve">                        сельского поселения «Село Буднянский»</w:t>
      </w:r>
    </w:p>
    <w:p w:rsidR="00D86B2A" w:rsidRDefault="00D86B2A" w:rsidP="001936B1">
      <w:pPr>
        <w:shd w:val="clear" w:color="auto" w:fill="FFFFFF"/>
        <w:ind w:right="2304"/>
        <w:jc w:val="center"/>
        <w:rPr>
          <w:color w:val="363636"/>
          <w:spacing w:val="-3"/>
          <w:sz w:val="28"/>
          <w:szCs w:val="28"/>
        </w:rPr>
      </w:pPr>
      <w:r>
        <w:rPr>
          <w:color w:val="363636"/>
          <w:spacing w:val="-3"/>
          <w:sz w:val="28"/>
          <w:szCs w:val="28"/>
        </w:rPr>
        <w:t xml:space="preserve">                    Спас-Деменского района Калужской области</w:t>
      </w:r>
    </w:p>
    <w:p w:rsidR="00D86B2A" w:rsidRDefault="00D86B2A" w:rsidP="001936B1">
      <w:pPr>
        <w:shd w:val="clear" w:color="auto" w:fill="FFFFFF"/>
        <w:spacing w:line="350" w:lineRule="exact"/>
        <w:ind w:right="2304"/>
        <w:rPr>
          <w:color w:val="363636"/>
          <w:spacing w:val="-3"/>
          <w:sz w:val="28"/>
          <w:szCs w:val="28"/>
        </w:rPr>
      </w:pPr>
    </w:p>
    <w:p w:rsidR="00D86B2A" w:rsidRDefault="00D86B2A" w:rsidP="001936B1">
      <w:pPr>
        <w:rPr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</w:t>
      </w:r>
      <w:r>
        <w:rPr>
          <w:bCs/>
          <w:sz w:val="28"/>
          <w:szCs w:val="28"/>
        </w:rPr>
        <w:t>РЕШЕНИЕ</w:t>
      </w:r>
    </w:p>
    <w:p w:rsidR="00D86B2A" w:rsidRDefault="00D86B2A" w:rsidP="001936B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07.12.2023 года                                                                                     № 187                                                                                                               </w:t>
      </w:r>
    </w:p>
    <w:p w:rsidR="00D86B2A" w:rsidRDefault="00D86B2A" w:rsidP="001936B1">
      <w:pPr>
        <w:rPr>
          <w:color w:val="000000"/>
          <w:spacing w:val="-11"/>
          <w:sz w:val="24"/>
          <w:szCs w:val="24"/>
        </w:rPr>
      </w:pPr>
    </w:p>
    <w:p w:rsidR="00D86B2A" w:rsidRDefault="00D86B2A" w:rsidP="001936B1">
      <w:pPr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О внесении изменений и дополнений </w:t>
      </w:r>
    </w:p>
    <w:p w:rsidR="00D86B2A" w:rsidRDefault="00D86B2A" w:rsidP="001936B1">
      <w:pPr>
        <w:rPr>
          <w:color w:val="000000"/>
          <w:spacing w:val="1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в Устав </w:t>
      </w:r>
      <w:r>
        <w:rPr>
          <w:color w:val="000000"/>
          <w:spacing w:val="1"/>
          <w:sz w:val="28"/>
          <w:szCs w:val="28"/>
        </w:rPr>
        <w:t xml:space="preserve">муниципального образования </w:t>
      </w:r>
    </w:p>
    <w:p w:rsidR="00D86B2A" w:rsidRDefault="00D86B2A" w:rsidP="001936B1">
      <w:pPr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сельское поселение «Село Буднянский» </w:t>
      </w:r>
    </w:p>
    <w:p w:rsidR="00D86B2A" w:rsidRDefault="00D86B2A" w:rsidP="001936B1">
      <w:pPr>
        <w:rPr>
          <w:sz w:val="28"/>
          <w:szCs w:val="28"/>
        </w:rPr>
      </w:pPr>
    </w:p>
    <w:p w:rsidR="00D86B2A" w:rsidRDefault="00D86B2A" w:rsidP="001936B1">
      <w:pPr>
        <w:ind w:left="708" w:firstLine="252"/>
        <w:jc w:val="center"/>
        <w:rPr>
          <w:sz w:val="36"/>
          <w:szCs w:val="36"/>
        </w:rPr>
      </w:pPr>
    </w:p>
    <w:p w:rsidR="00D86B2A" w:rsidRDefault="00D86B2A" w:rsidP="001936B1">
      <w:pPr>
        <w:rPr>
          <w:sz w:val="28"/>
          <w:szCs w:val="28"/>
        </w:rPr>
      </w:pPr>
      <w:r>
        <w:rPr>
          <w:sz w:val="28"/>
          <w:szCs w:val="28"/>
        </w:rPr>
        <w:t>Руководствуясь нормами статьи 44 Федерального закона от 06.10.2003г. № 131-ФЗ «Об общих принципах организации местного самоуправления в Российской Федерации», рассмотрев замечания и предложения депутатов, жителей сельского поселения, а также рекомендации публичных слушаний, прошедших «20» ноября 2023 года, в целях приведения Устава в соответствие с действующим законодательством, Сельская Дума сельского поселения «Село Буднянский»</w:t>
      </w:r>
    </w:p>
    <w:p w:rsidR="00D86B2A" w:rsidRDefault="00D86B2A" w:rsidP="001936B1">
      <w:pPr>
        <w:jc w:val="center"/>
        <w:rPr>
          <w:sz w:val="24"/>
          <w:szCs w:val="24"/>
        </w:rPr>
      </w:pPr>
    </w:p>
    <w:p w:rsidR="00D86B2A" w:rsidRDefault="00D86B2A" w:rsidP="001936B1">
      <w:pPr>
        <w:jc w:val="center"/>
        <w:rPr>
          <w:sz w:val="24"/>
          <w:szCs w:val="24"/>
        </w:rPr>
      </w:pPr>
      <w:r>
        <w:rPr>
          <w:sz w:val="24"/>
          <w:szCs w:val="24"/>
        </w:rPr>
        <w:t>Р Е Ш И Л А:</w:t>
      </w:r>
    </w:p>
    <w:p w:rsidR="00D86B2A" w:rsidRDefault="00D86B2A" w:rsidP="001936B1">
      <w:pPr>
        <w:pStyle w:val="ListParagraph"/>
        <w:ind w:left="420"/>
        <w:jc w:val="both"/>
        <w:rPr>
          <w:rFonts w:ascii="Times New Roman" w:hAnsi="Times New Roman"/>
          <w:sz w:val="24"/>
          <w:szCs w:val="24"/>
        </w:rPr>
      </w:pPr>
    </w:p>
    <w:p w:rsidR="00D86B2A" w:rsidRDefault="00D86B2A" w:rsidP="001936B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и дополнения в Устав муниципального образования сельское поселение «Село Буднянский» (Приложение).</w:t>
      </w:r>
    </w:p>
    <w:p w:rsidR="00D86B2A" w:rsidRDefault="00D86B2A" w:rsidP="001936B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Решение с изменениями и дополнениями в Устав муниципального образования сельское поселение «Село Буднянский» для регистрации в Управление Министерства юстиции Российской Федерации по Калужской области. </w:t>
      </w:r>
    </w:p>
    <w:p w:rsidR="00D86B2A" w:rsidRDefault="00D86B2A" w:rsidP="001936B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государственной регистрации и официального опубликования (обнародования).</w:t>
      </w:r>
    </w:p>
    <w:p w:rsidR="00D86B2A" w:rsidRDefault="00D86B2A" w:rsidP="001936B1">
      <w:pPr>
        <w:ind w:left="60"/>
        <w:jc w:val="both"/>
        <w:rPr>
          <w:sz w:val="28"/>
          <w:szCs w:val="28"/>
        </w:rPr>
      </w:pPr>
    </w:p>
    <w:p w:rsidR="00D86B2A" w:rsidRDefault="00D86B2A" w:rsidP="001936B1">
      <w:pPr>
        <w:ind w:left="60"/>
        <w:jc w:val="both"/>
        <w:rPr>
          <w:sz w:val="28"/>
          <w:szCs w:val="28"/>
        </w:rPr>
      </w:pPr>
    </w:p>
    <w:p w:rsidR="00D86B2A" w:rsidRDefault="00D86B2A" w:rsidP="001936B1">
      <w:pPr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D86B2A" w:rsidRDefault="00D86B2A" w:rsidP="001936B1">
      <w:pPr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«Село Буднянский»                                   О.А.Лысенкова                                                  </w:t>
      </w:r>
    </w:p>
    <w:p w:rsidR="00D86B2A" w:rsidRDefault="00D86B2A" w:rsidP="001936B1">
      <w:pPr>
        <w:pStyle w:val="ListParagraph"/>
        <w:ind w:left="420"/>
        <w:jc w:val="both"/>
        <w:rPr>
          <w:rFonts w:ascii="Times New Roman" w:hAnsi="Times New Roman"/>
          <w:sz w:val="28"/>
          <w:szCs w:val="28"/>
        </w:rPr>
      </w:pPr>
    </w:p>
    <w:p w:rsidR="00D86B2A" w:rsidRDefault="00D86B2A" w:rsidP="001936B1">
      <w:pPr>
        <w:rPr>
          <w:color w:val="000000"/>
          <w:spacing w:val="-3"/>
          <w:sz w:val="24"/>
          <w:szCs w:val="24"/>
        </w:rPr>
      </w:pPr>
    </w:p>
    <w:p w:rsidR="00D86B2A" w:rsidRDefault="00D86B2A" w:rsidP="001936B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86B2A" w:rsidRDefault="00D86B2A" w:rsidP="001936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D86B2A" w:rsidRDefault="00D86B2A" w:rsidP="001936B1">
      <w:pPr>
        <w:rPr>
          <w:sz w:val="28"/>
          <w:szCs w:val="28"/>
        </w:rPr>
      </w:pPr>
    </w:p>
    <w:p w:rsidR="00D86B2A" w:rsidRDefault="00D86B2A" w:rsidP="001936B1">
      <w:pPr>
        <w:rPr>
          <w:sz w:val="28"/>
          <w:szCs w:val="28"/>
        </w:rPr>
      </w:pPr>
    </w:p>
    <w:p w:rsidR="00D86B2A" w:rsidRDefault="00D86B2A" w:rsidP="001936B1">
      <w:pPr>
        <w:rPr>
          <w:sz w:val="28"/>
          <w:szCs w:val="28"/>
        </w:rPr>
      </w:pPr>
    </w:p>
    <w:p w:rsidR="00D86B2A" w:rsidRDefault="00D86B2A" w:rsidP="001936B1">
      <w:pPr>
        <w:rPr>
          <w:sz w:val="28"/>
          <w:szCs w:val="28"/>
        </w:rPr>
      </w:pPr>
    </w:p>
    <w:p w:rsidR="00D86B2A" w:rsidRDefault="00D86B2A" w:rsidP="001936B1">
      <w:pPr>
        <w:spacing w:line="360" w:lineRule="exact"/>
        <w:ind w:firstLine="709"/>
        <w:jc w:val="right"/>
      </w:pPr>
      <w:r>
        <w:t>Приложение</w:t>
      </w:r>
    </w:p>
    <w:p w:rsidR="00D86B2A" w:rsidRDefault="00D86B2A" w:rsidP="001936B1">
      <w:pPr>
        <w:spacing w:line="360" w:lineRule="exact"/>
        <w:ind w:firstLine="709"/>
        <w:jc w:val="right"/>
      </w:pPr>
      <w:r>
        <w:t xml:space="preserve">к Решению Сельской Думы </w:t>
      </w:r>
      <w:r>
        <w:br/>
        <w:t>СП «Село Буднянский»</w:t>
      </w:r>
      <w:r>
        <w:br/>
        <w:t xml:space="preserve">       от 07.12.2023 года № 187</w:t>
      </w:r>
      <w:r>
        <w:tab/>
      </w:r>
    </w:p>
    <w:p w:rsidR="00D86B2A" w:rsidRDefault="00D86B2A" w:rsidP="001936B1">
      <w:pPr>
        <w:spacing w:line="360" w:lineRule="exact"/>
        <w:ind w:firstLine="709"/>
        <w:rPr>
          <w:b/>
        </w:rPr>
      </w:pPr>
      <w:r>
        <w:rPr>
          <w:b/>
        </w:rPr>
        <w:t>Внести в Устав сельского поселения «Село Буднянский» Спас-Деменского района Калужской области, принятый Постановлением Сельской Думы СП «Село Буднянский» от 22 октября 2005 года № 16 следующие изменения и дополнения:</w:t>
      </w:r>
      <w:r>
        <w:rPr>
          <w:b/>
        </w:rPr>
        <w:tab/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 Дополнить Устав статьей 9.2. следующего содержания: 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>
        <w:rPr>
          <w:bCs/>
          <w:sz w:val="24"/>
          <w:szCs w:val="24"/>
        </w:rPr>
        <w:t>Статья 9.2. Полномочия органов местного самоуправления по решению вопросов местного значения</w:t>
      </w:r>
    </w:p>
    <w:p w:rsidR="00D86B2A" w:rsidRDefault="00D86B2A" w:rsidP="001936B1">
      <w:pPr>
        <w:autoSpaceDE w:val="0"/>
        <w:autoSpaceDN w:val="0"/>
        <w:adjustRightInd w:val="0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:rsidR="00D86B2A" w:rsidRDefault="00D86B2A" w:rsidP="001936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принятие </w:t>
      </w:r>
      <w:hyperlink r:id="rId5" w:history="1">
        <w:r>
          <w:rPr>
            <w:rStyle w:val="Hyperlink"/>
            <w:szCs w:val="24"/>
          </w:rPr>
          <w:t>устава</w:t>
        </w:r>
      </w:hyperlink>
      <w:r>
        <w:rPr>
          <w:sz w:val="24"/>
          <w:szCs w:val="24"/>
        </w:rPr>
        <w:t xml:space="preserve"> муниципального образования и внесение в него изменений и дополнений, издание муниципальных правовых актов;</w:t>
      </w:r>
    </w:p>
    <w:p w:rsidR="00D86B2A" w:rsidRDefault="00D86B2A" w:rsidP="001936B1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установление официальных </w:t>
      </w:r>
      <w:hyperlink r:id="rId6" w:history="1">
        <w:r>
          <w:rPr>
            <w:rStyle w:val="Hyperlink"/>
            <w:szCs w:val="24"/>
          </w:rPr>
          <w:t>символов</w:t>
        </w:r>
      </w:hyperlink>
      <w:r>
        <w:rPr>
          <w:sz w:val="24"/>
          <w:szCs w:val="24"/>
        </w:rPr>
        <w:t xml:space="preserve"> муниципального образования;</w:t>
      </w:r>
    </w:p>
    <w:p w:rsidR="00D86B2A" w:rsidRDefault="00D86B2A" w:rsidP="001936B1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D86B2A" w:rsidRDefault="00D86B2A" w:rsidP="001936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полномочиями в сфере стратегического планирования, предусмотренными Федеральным </w:t>
      </w:r>
      <w:hyperlink r:id="rId7" w:history="1">
        <w:r>
          <w:rPr>
            <w:rStyle w:val="Hyperlink"/>
            <w:szCs w:val="24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D86B2A" w:rsidRDefault="00D86B2A" w:rsidP="001936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6B2A" w:rsidRDefault="00D86B2A" w:rsidP="001936B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D86B2A" w:rsidRDefault="00D86B2A" w:rsidP="001936B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8" w:history="1">
        <w:r>
          <w:rPr>
            <w:rStyle w:val="Hyperlink"/>
            <w:szCs w:val="24"/>
          </w:rPr>
          <w:t>порядке</w:t>
        </w:r>
      </w:hyperlink>
      <w:r>
        <w:rPr>
          <w:sz w:val="24"/>
          <w:szCs w:val="24"/>
        </w:rPr>
        <w:t>, установленном Правительством Российской Федерации;</w:t>
      </w:r>
    </w:p>
    <w:p w:rsidR="00D86B2A" w:rsidRDefault="00D86B2A" w:rsidP="001936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разработка и утверждение </w:t>
      </w:r>
      <w:hyperlink r:id="rId9" w:history="1">
        <w:r>
          <w:rPr>
            <w:rStyle w:val="Hyperlink"/>
            <w:szCs w:val="24"/>
          </w:rPr>
          <w:t>программ</w:t>
        </w:r>
      </w:hyperlink>
      <w:r>
        <w:rPr>
          <w:sz w:val="24"/>
          <w:szCs w:val="24"/>
        </w:rPr>
        <w:t xml:space="preserve"> комплексного развития систем коммунальной инфраструктуры поселений, программ комплексного развития транспортной инфраструктуры  поселений, программ комплексного развития социальной инфраструктуры поселений, </w:t>
      </w:r>
      <w:hyperlink r:id="rId10" w:history="1">
        <w:r>
          <w:rPr>
            <w:rStyle w:val="Hyperlink"/>
            <w:szCs w:val="24"/>
          </w:rPr>
          <w:t>требования</w:t>
        </w:r>
      </w:hyperlink>
      <w:r>
        <w:rPr>
          <w:sz w:val="24"/>
          <w:szCs w:val="24"/>
        </w:rPr>
        <w:t xml:space="preserve"> к которым устанавливаются Правительством Российской Федерации;</w:t>
      </w:r>
    </w:p>
    <w:p w:rsidR="00D86B2A" w:rsidRDefault="00D86B2A" w:rsidP="001936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D86B2A" w:rsidRDefault="00D86B2A" w:rsidP="001936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  </w:t>
      </w:r>
    </w:p>
    <w:p w:rsidR="00D86B2A" w:rsidRDefault="00D86B2A" w:rsidP="001936B1">
      <w:pPr>
        <w:pStyle w:val="Heading1"/>
        <w:shd w:val="clear" w:color="auto" w:fill="FFFFFF"/>
        <w:spacing w:before="161" w:after="161"/>
        <w:ind w:firstLine="540"/>
        <w:jc w:val="both"/>
        <w:rPr>
          <w:rFonts w:ascii="Arial" w:hAnsi="Arial" w:cs="Arial"/>
          <w:color w:val="000000"/>
        </w:rPr>
      </w:pPr>
      <w:r>
        <w:rPr>
          <w:szCs w:val="24"/>
        </w:rPr>
        <w:t>10) осуществление международных и внешнеэкономических связей в соответствии с  Федеральным законом от 06.10.2003 №131-ФЗ</w:t>
      </w:r>
      <w:r>
        <w:rPr>
          <w:color w:val="000000"/>
        </w:rPr>
        <w:t>: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организация профессионального образования и дополнительного профессионального образования выборных должностных лиц местного самоуправления,  депутатов представительного органа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11" w:history="1">
        <w:r>
          <w:rPr>
            <w:rStyle w:val="Hyperlink"/>
            <w:szCs w:val="24"/>
          </w:rPr>
          <w:t>законодательством</w:t>
        </w:r>
      </w:hyperlink>
      <w:r>
        <w:rPr>
          <w:sz w:val="24"/>
          <w:szCs w:val="24"/>
        </w:rPr>
        <w:t xml:space="preserve"> Российской Федерации о муниципальной службе;</w:t>
      </w:r>
    </w:p>
    <w:p w:rsidR="00D86B2A" w:rsidRDefault="00D86B2A" w:rsidP="001936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12" w:history="1">
        <w:r>
          <w:rPr>
            <w:rStyle w:val="Hyperlink"/>
            <w:szCs w:val="24"/>
          </w:rPr>
          <w:t>законодательством</w:t>
        </w:r>
      </w:hyperlink>
      <w:r>
        <w:rPr>
          <w:sz w:val="24"/>
          <w:szCs w:val="24"/>
        </w:rPr>
        <w:t xml:space="preserve"> об энергосбережении и о повышении энергетической эффективности;</w:t>
      </w:r>
    </w:p>
    <w:p w:rsidR="00D86B2A" w:rsidRDefault="00D86B2A" w:rsidP="001936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13) иными полномочиями в соответствии с Федеральным законом от 06.10.2003 №131-ФЗ, уставом муниципального образования ».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Статью 9.2. считать статьей 9.3.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Пункт 12) части 1 статьи 26 признать утратившим силу.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Статью 28 дополнить частью 11 следующего содержания: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«11. Депутат,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– 6 статьи 13 Федерального закона от 25 декабря 2008 года № 273-ФЗ «О противодействии коррупции». 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 Статью 30 дополнить частью 5.1. следующего содержания: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«5.1. Глава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от 25 декабря 2008 года № 273-ФЗ «О противодействии коррупции».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 Статью 36 дополнить частями 5.1. и 5.2. следующего содержания: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«5.1. Глава местной администрации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доходами»,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 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от 25 декабря 2008 года № 273-ФЗ «О противодействии коррупции». </w:t>
      </w: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 Дополнить главой V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следующего содержания:</w:t>
      </w:r>
    </w:p>
    <w:p w:rsidR="00D86B2A" w:rsidRDefault="00D86B2A" w:rsidP="001936B1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"Глава V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Международные и внешнеэкономические связи органов местного самоуправления»</w:t>
      </w:r>
    </w:p>
    <w:p w:rsidR="00D86B2A" w:rsidRDefault="00D86B2A" w:rsidP="001936B1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Статья </w:t>
      </w:r>
      <w:r>
        <w:rPr>
          <w:sz w:val="24"/>
          <w:szCs w:val="24"/>
        </w:rPr>
        <w:tab/>
        <w:t>63.1.  Полномочия органов местного самоуправления в сфере международных и внешнеэкономических связей.</w:t>
      </w:r>
    </w:p>
    <w:p w:rsidR="00D86B2A" w:rsidRDefault="00D86B2A" w:rsidP="001936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Калужской области в порядке, установленном законом Калужской области.</w:t>
      </w:r>
    </w:p>
    <w:p w:rsidR="00D86B2A" w:rsidRDefault="00D86B2A" w:rsidP="001936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полномочиям органов местного самоуправления в сфере международных и внешнеэкономических связей относятся:</w:t>
      </w:r>
    </w:p>
    <w:p w:rsidR="00D86B2A" w:rsidRDefault="00D86B2A" w:rsidP="001936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D86B2A" w:rsidRDefault="00D86B2A" w:rsidP="001936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D86B2A" w:rsidRDefault="00D86B2A" w:rsidP="001936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D86B2A" w:rsidRDefault="00D86B2A" w:rsidP="001936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разработке и реализации проектов международных программ межмуниципального сотрудничества;</w:t>
      </w:r>
    </w:p>
    <w:p w:rsidR="00D86B2A" w:rsidRDefault="00D86B2A" w:rsidP="001936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Калужской области.</w:t>
      </w:r>
    </w:p>
    <w:p w:rsidR="00D86B2A" w:rsidRDefault="00D86B2A" w:rsidP="001936B1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Статья 63.2.  Соглашения об осуществлении международных и внешнеэкономических связей органов местного самоуправления.</w:t>
      </w:r>
    </w:p>
    <w:p w:rsidR="00D86B2A" w:rsidRDefault="00D86B2A" w:rsidP="0019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Калужской области, на территории которого распложено соответствующее муниципальное образование, в порядке, определяемом субъектом Российской Федерации.</w:t>
      </w:r>
    </w:p>
    <w:p w:rsidR="00D86B2A" w:rsidRDefault="00D86B2A" w:rsidP="0019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органами государственной власти Калужской области соглашений об осуществлении международных и внешнеэкономических связей органов местного самоуправления Калужской области осуществляется в порядке, определяемом законом Калужской области, и является обязательным условием вступления таких соглашений в силу.</w:t>
      </w:r>
    </w:p>
    <w:p w:rsidR="00D86B2A" w:rsidRDefault="00D86B2A" w:rsidP="0019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D86B2A" w:rsidRDefault="00D86B2A" w:rsidP="001936B1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Статья</w:t>
      </w:r>
      <w:r>
        <w:rPr>
          <w:sz w:val="24"/>
          <w:szCs w:val="24"/>
        </w:rPr>
        <w:tab/>
        <w:t>63.3. Информирование об осуществлении международных и внешнеэкономических связей органов местного самоуправления.</w:t>
      </w:r>
    </w:p>
    <w:p w:rsidR="00D86B2A" w:rsidRDefault="00D86B2A" w:rsidP="001936B1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 ежегодно до 15 января информирует уполномоченный орган государственной власти Калужской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году.</w:t>
      </w:r>
    </w:p>
    <w:p w:rsidR="00D86B2A" w:rsidRDefault="00D86B2A" w:rsidP="001936B1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Статья</w:t>
      </w:r>
      <w:r>
        <w:rPr>
          <w:sz w:val="24"/>
          <w:szCs w:val="24"/>
        </w:rPr>
        <w:tab/>
        <w:t>63.4. Перечень соглашений об осуществлении международных и внешнеэкономических связей органов местного самоуправления.</w:t>
      </w:r>
    </w:p>
    <w:p w:rsidR="00D86B2A" w:rsidRDefault="00D86B2A" w:rsidP="001936B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00"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Калужской области.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D86B2A" w:rsidRDefault="00D86B2A" w:rsidP="001936B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00"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муниципального образования ежегодно до 15 января направляет в уполномоченный орган государственной власти Калужской области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образования, включая в него соглашения, заключенные и утратившие силу в предыдущем году. В случае,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 </w:t>
      </w:r>
    </w:p>
    <w:p w:rsidR="00D86B2A" w:rsidRDefault="00D86B2A" w:rsidP="001936B1">
      <w:pPr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86B2A" w:rsidRDefault="00D86B2A" w:rsidP="001936B1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86B2A" w:rsidRDefault="00D86B2A" w:rsidP="001936B1">
      <w:pPr>
        <w:shd w:val="clear" w:color="auto" w:fill="FFFFFF"/>
        <w:jc w:val="center"/>
        <w:rPr>
          <w:sz w:val="24"/>
          <w:szCs w:val="24"/>
        </w:rPr>
      </w:pPr>
    </w:p>
    <w:p w:rsidR="00D86B2A" w:rsidRDefault="00D86B2A" w:rsidP="001936B1">
      <w:pPr>
        <w:shd w:val="clear" w:color="auto" w:fill="FFFFFF"/>
        <w:jc w:val="center"/>
        <w:rPr>
          <w:sz w:val="24"/>
          <w:szCs w:val="24"/>
        </w:rPr>
      </w:pPr>
    </w:p>
    <w:p w:rsidR="00D86B2A" w:rsidRDefault="00D86B2A" w:rsidP="001936B1">
      <w:pPr>
        <w:rPr>
          <w:sz w:val="28"/>
          <w:szCs w:val="28"/>
        </w:rPr>
      </w:pPr>
    </w:p>
    <w:p w:rsidR="00D86B2A" w:rsidRDefault="00D86B2A" w:rsidP="001936B1">
      <w:pPr>
        <w:rPr>
          <w:sz w:val="28"/>
          <w:szCs w:val="28"/>
        </w:rPr>
      </w:pPr>
    </w:p>
    <w:p w:rsidR="00D86B2A" w:rsidRDefault="00D86B2A" w:rsidP="001936B1">
      <w:pPr>
        <w:rPr>
          <w:sz w:val="28"/>
          <w:szCs w:val="28"/>
        </w:rPr>
      </w:pPr>
    </w:p>
    <w:p w:rsidR="00D86B2A" w:rsidRDefault="00D86B2A" w:rsidP="001936B1">
      <w:pPr>
        <w:rPr>
          <w:sz w:val="28"/>
          <w:szCs w:val="28"/>
        </w:rPr>
      </w:pPr>
    </w:p>
    <w:p w:rsidR="00D86B2A" w:rsidRDefault="00D86B2A" w:rsidP="001936B1">
      <w:pPr>
        <w:rPr>
          <w:sz w:val="28"/>
          <w:szCs w:val="28"/>
        </w:rPr>
      </w:pPr>
    </w:p>
    <w:p w:rsidR="00D86B2A" w:rsidRDefault="00D86B2A" w:rsidP="001936B1">
      <w:pPr>
        <w:shd w:val="clear" w:color="auto" w:fill="FFFFFF"/>
      </w:pPr>
      <w:r>
        <w:rPr>
          <w:b/>
          <w:bCs/>
          <w:sz w:val="32"/>
          <w:szCs w:val="32"/>
        </w:rPr>
        <w:t xml:space="preserve">                                                 </w:t>
      </w:r>
    </w:p>
    <w:sectPr w:rsidR="00D86B2A" w:rsidSect="00A6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CFF32CC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6B1"/>
    <w:rsid w:val="00146E40"/>
    <w:rsid w:val="001936B1"/>
    <w:rsid w:val="00205E09"/>
    <w:rsid w:val="004F3C4C"/>
    <w:rsid w:val="006A6377"/>
    <w:rsid w:val="008968EB"/>
    <w:rsid w:val="00A63CFD"/>
    <w:rsid w:val="00D8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6B1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aliases w:val="Раздел Договора,H1,&quot;Алмаз&quot;"/>
    <w:basedOn w:val="Normal"/>
    <w:next w:val="Normal"/>
    <w:link w:val="Heading1Char"/>
    <w:uiPriority w:val="99"/>
    <w:qFormat/>
    <w:rsid w:val="001936B1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Договора Char,H1 Char,&quot;Алмаз&quot; Char"/>
    <w:basedOn w:val="DefaultParagraphFont"/>
    <w:link w:val="Heading1"/>
    <w:uiPriority w:val="99"/>
    <w:locked/>
    <w:rsid w:val="001936B1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1936B1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1936B1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36B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1936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"/>
    <w:basedOn w:val="DefaultParagraphFont"/>
    <w:uiPriority w:val="99"/>
    <w:rsid w:val="001936B1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effect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0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5DF5D269053B095E435157B0EF0AA51B260C586422AA312F51E1889CC99BEF216B4A484E80B328924383EA3C789744B9F36CE45C274012UC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5DF5D269053B095E435157B0EF0AA519260D55672EF73B2708ED8A9BC6C4F8262246494E80B22D901C86FF2D209B47A5EC6DFA4025422D14U2M" TargetMode="External"/><Relationship Id="rId12" Type="http://schemas.openxmlformats.org/officeDocument/2006/relationships/hyperlink" Target="consultantplus://offline/ref=745DF5D269053B095E435157B0EF0AA519210D5A642BF73B2708ED8A9BC6C4F8262246494E80B22C911C86FF2D209B47A5EC6DFA4025422D14U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5DF5D269053B095E435157B0EF0AA51920005E6220F73B2708ED8A9BC6C4F8262246494E80B22D991C86FF2D209B47A5EC6DFA4025422D14U2M" TargetMode="External"/><Relationship Id="rId11" Type="http://schemas.openxmlformats.org/officeDocument/2006/relationships/hyperlink" Target="consultantplus://offline/ref=745DF5D269053B095E435157B0EF0AA51920055B6721F73B2708ED8A9BC6C4F82622464F4F8BE67BDD42DFAF6B6B9746B9F06CF815UDM" TargetMode="External"/><Relationship Id="rId5" Type="http://schemas.openxmlformats.org/officeDocument/2006/relationships/hyperlink" Target="consultantplus://offline/ref=745DF5D269053B095E435157B0EF0AA51920005E6220F73B2708ED8A9BC6C4F8262246494E80B72E901C86FF2D209B47A5EC6DFA4025422D14U2M" TargetMode="External"/><Relationship Id="rId10" Type="http://schemas.openxmlformats.org/officeDocument/2006/relationships/hyperlink" Target="consultantplus://offline/ref=745DF5D269053B095E435157B0EF0AA519260C5D652FF73B2708ED8A9BC6C4F8262246494E80B22A911C86FF2D209B47A5EC6DFA4025422D14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5DF5D269053B095E435157B0EF0AA51926035C692DF73B2708ED8A9BC6C4F82622464E4A82B97EC85387A368778847A7EC6EFA5C12U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6</Pages>
  <Words>2101</Words>
  <Characters>11982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Admin_00</dc:creator>
  <cp:keywords/>
  <dc:description/>
  <cp:lastModifiedBy>Пользователь</cp:lastModifiedBy>
  <cp:revision>3</cp:revision>
  <cp:lastPrinted>2023-12-19T07:07:00Z</cp:lastPrinted>
  <dcterms:created xsi:type="dcterms:W3CDTF">2023-12-12T06:05:00Z</dcterms:created>
  <dcterms:modified xsi:type="dcterms:W3CDTF">2023-12-19T07:09:00Z</dcterms:modified>
</cp:coreProperties>
</file>