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1E" w:rsidRDefault="00D40E1E" w:rsidP="00D40E1E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>
        <w:rPr>
          <w:b/>
          <w:sz w:val="32"/>
          <w:szCs w:val="32"/>
        </w:rPr>
        <w:t>О Т Ч Е Т</w:t>
      </w:r>
    </w:p>
    <w:p w:rsidR="00D40E1E" w:rsidRDefault="00D40E1E" w:rsidP="00D40E1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Главы  сельского поселения, исполняющей полномочия Главы администрации сельского поселения «Деревня Нестеры» </w:t>
      </w:r>
    </w:p>
    <w:p w:rsidR="00D40E1E" w:rsidRDefault="00D40E1E" w:rsidP="00D40E1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Спас-Деменского района Калужской области </w:t>
      </w:r>
    </w:p>
    <w:p w:rsidR="00D40E1E" w:rsidRDefault="00D40E1E" w:rsidP="00D40E1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«Подведение итогов социально-экономического развития муниципального образования сельское поселение «Деревня Нестеры» в 2024 году и задачи на 2025 год».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    Территория сельского поселения «Деревня Нестеры» это 7 тыс.200 га. земли(3334  га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\х угодья,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2069 га</w:t>
        </w:r>
      </w:smartTag>
      <w:r>
        <w:rPr>
          <w:sz w:val="28"/>
          <w:szCs w:val="28"/>
        </w:rPr>
        <w:t>. лес, 1797 проч. земли), на которой расположены 5 населенных пунктов: (Нестеры, Горы, Колодези, Потапово, Лога); в 3 – прописаны жители, но проживают постоянно только в 2 деревнях (Нестеры, Горы).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  Всего зарегистрировано жителей на 10.01. 2025 года –74 человек.  Из них 11 человек – дети до 18 лет. В 2024 году родились – 0. По числу зарегистрированных, цифра за последние два года кардинально не изменилась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по месту регистрации большая часть не проживает и не поддерживает связь. В  Нестерах  (66)– проживает- 9 чел. в  Горах (6)  - не живут. Колодези(2) - не живут.   Всего  зимует 9 чел. Летом проживало  17 дачников, в т.ч. 6 детей. Пенсионеров- 13.  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своей работе руководствуюсь 131 –ФЗ от 06.10.2003 года «Об общих принципах организации местного самоуправления в Российской Федерации»  и всеми принятыми дополнениями и изменениями к данному закону. А так же Уставом  сельского  поселения.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Ежегодно утверждается бюджет сельского поселения, он формируется за счет: собственных доходов, межбюджетных трансфертов из районного  бюджета в виде дотации и субвенции  на осуществления полномочий по ведению воинского учета.</w:t>
      </w:r>
    </w:p>
    <w:p w:rsidR="00D40E1E" w:rsidRDefault="00D40E1E" w:rsidP="00D40E1E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За 2024 год бюджет  сельского поселения по доходам выполнен на 99 % -  2894000 рублей.</w:t>
      </w:r>
    </w:p>
    <w:p w:rsidR="00D40E1E" w:rsidRDefault="00D40E1E" w:rsidP="00D40E1E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За 2024 год бюджет  сельского поселения по собственным доходам  выполнен на 87 % - 250244 рублей.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С учётом дотации полученной из районного  бюджета и субвенции для ведения воинского учёта  план  выполнен на 100%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По расходам  бюджет выполнен на 95 % - 2792000рублей. 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Основным источником  собственных  доходов бюджета  является земельный налог. Собственные доходы в бюджете сельского поселения  составляют  малую  часть, основным источником финансирования  являются  безвозмездные поступления и дотации из районного бюджета.</w:t>
      </w:r>
    </w:p>
    <w:p w:rsidR="00D40E1E" w:rsidRDefault="00D40E1E" w:rsidP="00D40E1E">
      <w:pPr>
        <w:spacing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Основная  задача Администрации: Организация обеспечения  жизни деятельности населения  СП.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 организация в границах поселения  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 газо-, тепло- и водоснабжения: </w:t>
      </w:r>
    </w:p>
    <w:p w:rsidR="00D40E1E" w:rsidRDefault="00D40E1E" w:rsidP="00D40E1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 Электричество</w:t>
      </w:r>
      <w:r>
        <w:rPr>
          <w:sz w:val="28"/>
          <w:szCs w:val="28"/>
        </w:rPr>
        <w:t xml:space="preserve">  имеется во всех населенных пунктах, где проживают жители, проблем с энергообеспечением практически не было.</w:t>
      </w:r>
    </w:p>
    <w:p w:rsidR="00D40E1E" w:rsidRDefault="00D40E1E" w:rsidP="00D40E1E">
      <w:pPr>
        <w:spacing w:after="0" w:line="240" w:lineRule="auto"/>
        <w:rPr>
          <w:b/>
          <w:sz w:val="28"/>
          <w:szCs w:val="28"/>
          <w:u w:val="single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Газо- и теплоснабжение: </w:t>
      </w:r>
      <w:r>
        <w:rPr>
          <w:sz w:val="28"/>
          <w:szCs w:val="28"/>
        </w:rPr>
        <w:t xml:space="preserve">Во всех хозяйствах поселения имеются газобаллонные установки, газ завозится  из Смоленской  обл. по мере надобности, на 2025 г. договор заключен, после завоза газа составляю списки льготников и передаю в отдел соцзащиты населения Спас-Деменского района для социальных выплат. 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Проблем с заготовкой дров   нет, многие жители  давно не заготавливают дрова сами,  а покупают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Спас-Деменском</w:t>
      </w:r>
      <w:proofErr w:type="gramEnd"/>
      <w:r>
        <w:rPr>
          <w:sz w:val="28"/>
          <w:szCs w:val="28"/>
        </w:rPr>
        <w:t xml:space="preserve"> лесничестве или у частников. Льготной категории граждан производится компенсация на покупку дров.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Водоснабжение:</w:t>
      </w:r>
      <w:r>
        <w:rPr>
          <w:sz w:val="28"/>
          <w:szCs w:val="28"/>
        </w:rPr>
        <w:t xml:space="preserve"> В  д. Нестеры имеется водохозяйственный комплекс: артезианская скважина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водонапорная  башня, водопроводная  сеть,5 колонок  и 4 колодца(2 рабочих), остальные требуют капитального ремонта,   у жителей д. Нестеры 5 частных  скважины.   В остальных населённых  пунктах для хозяйственно – питьевого водоснабжения  используются шахтные колодцы.  </w:t>
      </w:r>
    </w:p>
    <w:p w:rsidR="00D40E1E" w:rsidRDefault="00D40E1E" w:rsidP="00D40E1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Водохозяйственный комплекс в д. Нестеры находится в собственности и обслуживается Спас-Деменским участком  ООО «Калужский областной водоканал».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  Ежегодно в зимний период проводится расчистка дорог от снега до населенных пунктов и по улицам.   Очистка снега по территории деревни</w:t>
      </w:r>
      <w:bookmarkStart w:id="0" w:name="_GoBack"/>
      <w:bookmarkEnd w:id="0"/>
      <w:r>
        <w:rPr>
          <w:sz w:val="28"/>
          <w:szCs w:val="28"/>
        </w:rPr>
        <w:t xml:space="preserve"> проводится МУП «Благоустройство» - по мере обращения, иногда с задержками, хотелось бы лучше.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  В районный центр два раза в неделю ходит автобус, отмены и срывы рейсов бывают, когда сильные дожди, но чаще всего зимой в сильные снегопады.  На территории СП  магазинов нет,  один раз в неделю приезжает автолавка. Жалоб на работу продавца в этом году не возникало.  По работе ФАПа, за период моей работы фельдшер  ни разу не приезжал.   Обращалась в администрацию поликлиники,  но ниодин фельдшер из-за удаленности не хочет к нам ехать. На территории  СП « Деревня Нестеры» 1 раз в неделю работает библиотека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приезжает специалист из районной библиотеки.           СДК </w:t>
      </w:r>
      <w:proofErr w:type="gramStart"/>
      <w:r>
        <w:rPr>
          <w:sz w:val="28"/>
          <w:szCs w:val="28"/>
        </w:rPr>
        <w:t>закрыт</w:t>
      </w:r>
      <w:proofErr w:type="gramEnd"/>
      <w:r>
        <w:rPr>
          <w:sz w:val="28"/>
          <w:szCs w:val="28"/>
        </w:rPr>
        <w:t xml:space="preserve"> из-за отсутствия работника.   Почтовое отделение функционирует, почтовый работник совмещает работу Павлиново – Нестеры.        </w:t>
      </w:r>
    </w:p>
    <w:p w:rsidR="00D40E1E" w:rsidRDefault="00D40E1E" w:rsidP="00D40E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 жителей имеются сотовые телефоны, но связь в поселении далека до совершенства, у большинства операторов сотовой связи  на территории поселения, не устойчивый прием сигнала. В д. Нестеры в здании администрации есть  стационарный  телефон, проводной интернет, </w:t>
      </w:r>
      <w:proofErr w:type="spellStart"/>
      <w:r>
        <w:rPr>
          <w:sz w:val="28"/>
          <w:szCs w:val="28"/>
          <w:lang w:val="en-US"/>
        </w:rPr>
        <w:t>Wi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</w:rPr>
        <w:t xml:space="preserve">. 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Многие жители добросовестно относятся  к проведению работ по санитарной очистке, своевременно окашивают  траву, содержат в надлежащем санитарном состоянии свои усадьбы, им не надо об этом напоминать. Из-за отсутствия контактов, возникают вопросы к хозяевам домов постоянно не проживающих по месту регистрации по приведению своих домов и участков в норму.        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С жителями    проводим субботники по уборке территории, постоянно приводим в порядок  воинские захоронения, работа по увековечиванию памяти погибших продолжается, устанавливаются   новые фамилии погибших, на 2025 год установлены 12 стендов с фамилиями. За 2024 год на стенде воинского захоронения были вписаны фамилии  4 погибших во время контрнаступления, наших войск в августе 1943 года.  </w:t>
      </w:r>
    </w:p>
    <w:p w:rsidR="00D40E1E" w:rsidRDefault="00D40E1E" w:rsidP="00D40E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 2024 году  по инициативному проекту (при участии дачницы д. Нестеры Прошкиной Олеси)  была заасфальтирована ул. Новая.       </w:t>
      </w:r>
    </w:p>
    <w:p w:rsidR="00D40E1E" w:rsidRDefault="00D40E1E" w:rsidP="00D40E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2021 года вопросом уборки мусора занимается ГП «Калужский региональный экологический оператор» и с этого года за вывоз мусора  платит каждый, на сегодняшний день жалоб от жителей нет. Имеются 2 контейнера. Вывоз мусора осуществляет подрядная организация летом раз в неделю, зимой раз в две недели, сбоев в работе нет.</w:t>
      </w:r>
    </w:p>
    <w:p w:rsidR="00D40E1E" w:rsidRDefault="00D40E1E" w:rsidP="00D40E1E">
      <w:pPr>
        <w:rPr>
          <w:sz w:val="28"/>
          <w:szCs w:val="28"/>
        </w:rPr>
      </w:pPr>
      <w:r>
        <w:rPr>
          <w:sz w:val="28"/>
          <w:szCs w:val="28"/>
        </w:rPr>
        <w:t xml:space="preserve">        Ежедневно приходится заниматься и другими вопросами: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-ведение  похозяйственных книг; 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-статистический учет, учет хозяйств, скота, земельных участков физических лиц; 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выдача характеристик, выписок из похозяйственных книг.                                                                          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Работа администрации не возможна без  взаимодействия со всеми службами и организациями района, поэтому связь с районом поддерживаем постоянно. Ведется работа по воинскому учету граждан, пребывающих в запасе и граждан, подлежащих призыву на военную службу.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Наше поселение  малочисленное и перспективы не радуют. Не по демографической обстановке, не по ведению личного хозяйства.  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Поэтому основной  задачей Администрации считаю, организация помощи  населению,  проживающему на территории поселения. 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ПРИЗНАТЬ  РАБОТУ  администрации сельского поселения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«Деревня Нестеры» за 2024 год   </w:t>
      </w:r>
      <w:proofErr w:type="gramStart"/>
      <w:r>
        <w:rPr>
          <w:sz w:val="28"/>
          <w:szCs w:val="28"/>
        </w:rPr>
        <w:t>удовлетворительной</w:t>
      </w:r>
      <w:proofErr w:type="gramEnd"/>
      <w:r>
        <w:rPr>
          <w:sz w:val="28"/>
          <w:szCs w:val="28"/>
        </w:rPr>
        <w:t>.</w:t>
      </w:r>
    </w:p>
    <w:p w:rsidR="00D40E1E" w:rsidRDefault="00D40E1E"/>
    <w:p w:rsidR="00D40E1E" w:rsidRPr="00D40E1E" w:rsidRDefault="00D40E1E" w:rsidP="00D40E1E"/>
    <w:p w:rsidR="00D40E1E" w:rsidRPr="00D40E1E" w:rsidRDefault="00D40E1E" w:rsidP="00D40E1E"/>
    <w:p w:rsidR="00D40E1E" w:rsidRPr="00D40E1E" w:rsidRDefault="00D40E1E" w:rsidP="00D40E1E"/>
    <w:p w:rsidR="00D40E1E" w:rsidRPr="00D40E1E" w:rsidRDefault="00D40E1E" w:rsidP="00D40E1E"/>
    <w:p w:rsidR="00D40E1E" w:rsidRPr="00D40E1E" w:rsidRDefault="00D40E1E" w:rsidP="00D40E1E"/>
    <w:p w:rsidR="00D40E1E" w:rsidRPr="00D40E1E" w:rsidRDefault="00D40E1E" w:rsidP="00D40E1E"/>
    <w:p w:rsidR="00000000" w:rsidRDefault="00D40E1E" w:rsidP="00D40E1E">
      <w:pPr>
        <w:tabs>
          <w:tab w:val="left" w:pos="2628"/>
        </w:tabs>
      </w:pPr>
      <w:r>
        <w:tab/>
      </w:r>
    </w:p>
    <w:p w:rsidR="00D40E1E" w:rsidRDefault="00D40E1E" w:rsidP="00D40E1E">
      <w:pPr>
        <w:tabs>
          <w:tab w:val="left" w:pos="2628"/>
        </w:tabs>
      </w:pPr>
    </w:p>
    <w:p w:rsidR="00D40E1E" w:rsidRPr="00FE405D" w:rsidRDefault="00D40E1E" w:rsidP="00D40E1E">
      <w:pPr>
        <w:spacing w:after="0" w:line="240" w:lineRule="auto"/>
        <w:rPr>
          <w:b/>
          <w:sz w:val="32"/>
          <w:szCs w:val="32"/>
        </w:rPr>
      </w:pPr>
      <w:r w:rsidRPr="00FE405D">
        <w:rPr>
          <w:b/>
          <w:sz w:val="32"/>
          <w:szCs w:val="32"/>
        </w:rPr>
        <w:t xml:space="preserve">                     Предложения населения СП «Деревня Нестеры»,</w:t>
      </w:r>
    </w:p>
    <w:p w:rsidR="00D40E1E" w:rsidRPr="00FE405D" w:rsidRDefault="00D40E1E" w:rsidP="00D40E1E">
      <w:pPr>
        <w:spacing w:after="0" w:line="240" w:lineRule="auto"/>
        <w:rPr>
          <w:b/>
          <w:sz w:val="32"/>
          <w:szCs w:val="32"/>
        </w:rPr>
      </w:pPr>
      <w:r w:rsidRPr="00FE405D">
        <w:rPr>
          <w:b/>
          <w:sz w:val="32"/>
          <w:szCs w:val="32"/>
        </w:rPr>
        <w:t xml:space="preserve">              </w:t>
      </w:r>
      <w:proofErr w:type="gramStart"/>
      <w:r w:rsidRPr="00FE405D">
        <w:rPr>
          <w:b/>
          <w:sz w:val="32"/>
          <w:szCs w:val="32"/>
        </w:rPr>
        <w:t>поступившие</w:t>
      </w:r>
      <w:proofErr w:type="gramEnd"/>
      <w:r w:rsidRPr="00FE405D">
        <w:rPr>
          <w:b/>
          <w:sz w:val="32"/>
          <w:szCs w:val="32"/>
        </w:rPr>
        <w:t xml:space="preserve"> на отчетном Сходе граждан 24.01.2025 года.</w:t>
      </w:r>
    </w:p>
    <w:p w:rsidR="00D40E1E" w:rsidRPr="00FE405D" w:rsidRDefault="00D40E1E" w:rsidP="00D40E1E">
      <w:pPr>
        <w:spacing w:after="0" w:line="240" w:lineRule="auto"/>
        <w:rPr>
          <w:b/>
          <w:sz w:val="32"/>
          <w:szCs w:val="32"/>
        </w:rPr>
      </w:pPr>
    </w:p>
    <w:p w:rsidR="00D40E1E" w:rsidRDefault="00D40E1E" w:rsidP="00D40E1E">
      <w:pPr>
        <w:spacing w:after="0" w:line="240" w:lineRule="auto"/>
        <w:rPr>
          <w:sz w:val="32"/>
          <w:szCs w:val="32"/>
        </w:rPr>
      </w:pPr>
    </w:p>
    <w:p w:rsidR="00D40E1E" w:rsidRPr="00D672D4" w:rsidRDefault="00D40E1E" w:rsidP="00D40E1E">
      <w:pPr>
        <w:pStyle w:val="ConsPlus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672D4">
        <w:rPr>
          <w:rFonts w:asciiTheme="minorHAnsi" w:hAnsiTheme="minorHAnsi" w:cstheme="minorHAnsi"/>
          <w:lang w:eastAsia="en-US"/>
        </w:rPr>
        <w:t>Устройство контейнерных площадок на территории сельского поселения «Деревня Нестеры»</w:t>
      </w:r>
      <w:r>
        <w:rPr>
          <w:rFonts w:asciiTheme="minorHAnsi" w:hAnsiTheme="minorHAnsi" w:cstheme="minorHAnsi"/>
          <w:lang w:eastAsia="en-US"/>
        </w:rPr>
        <w:t>.</w:t>
      </w:r>
      <w:r w:rsidRPr="00D672D4">
        <w:rPr>
          <w:rFonts w:asciiTheme="minorHAnsi" w:hAnsiTheme="minorHAnsi" w:cstheme="minorHAnsi"/>
          <w:lang w:eastAsia="en-US"/>
        </w:rPr>
        <w:t xml:space="preserve"> </w:t>
      </w:r>
    </w:p>
    <w:p w:rsidR="00D40E1E" w:rsidRDefault="00D40E1E" w:rsidP="00D40E1E">
      <w:pPr>
        <w:pStyle w:val="ConsPlus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Установка павильона и о</w:t>
      </w:r>
      <w:r w:rsidRPr="00D672D4">
        <w:rPr>
          <w:rFonts w:asciiTheme="minorHAnsi" w:hAnsiTheme="minorHAnsi" w:cstheme="minorHAnsi"/>
        </w:rPr>
        <w:t>бустройство территории зоны ожилания автобусов в д. Нестеры</w:t>
      </w:r>
      <w:r>
        <w:rPr>
          <w:rFonts w:asciiTheme="minorHAnsi" w:hAnsiTheme="minorHAnsi" w:cstheme="minorHAnsi"/>
          <w:lang w:eastAsia="en-US"/>
        </w:rPr>
        <w:t>.</w:t>
      </w:r>
    </w:p>
    <w:p w:rsidR="00D40E1E" w:rsidRPr="00D672D4" w:rsidRDefault="00D40E1E" w:rsidP="00D40E1E">
      <w:pPr>
        <w:pStyle w:val="ConsPlus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en-US"/>
        </w:rPr>
        <w:t>Ремонт водонапорной башни в д. Нестеры.</w:t>
      </w: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</w:p>
    <w:p w:rsidR="00D40E1E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D40E1E" w:rsidRPr="00DE5229" w:rsidRDefault="00D40E1E" w:rsidP="00D40E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Керножицкая</w:t>
      </w:r>
    </w:p>
    <w:p w:rsidR="00D40E1E" w:rsidRDefault="00D40E1E" w:rsidP="00D40E1E">
      <w:pPr>
        <w:tabs>
          <w:tab w:val="left" w:pos="3924"/>
        </w:tabs>
      </w:pPr>
    </w:p>
    <w:p w:rsidR="00D40E1E" w:rsidRDefault="00D40E1E" w:rsidP="00D40E1E">
      <w:pPr>
        <w:tabs>
          <w:tab w:val="left" w:pos="3924"/>
        </w:tabs>
      </w:pPr>
      <w:r>
        <w:tab/>
      </w:r>
    </w:p>
    <w:p w:rsidR="00D40E1E" w:rsidRPr="00D40E1E" w:rsidRDefault="00D40E1E" w:rsidP="00D40E1E">
      <w:pPr>
        <w:tabs>
          <w:tab w:val="left" w:pos="2628"/>
        </w:tabs>
      </w:pPr>
    </w:p>
    <w:sectPr w:rsidR="00D40E1E" w:rsidRPr="00D40E1E" w:rsidSect="00D40E1E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4862"/>
    <w:multiLevelType w:val="hybridMultilevel"/>
    <w:tmpl w:val="61B6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40E1E"/>
    <w:rsid w:val="00D4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E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6342</Characters>
  <Application>Microsoft Office Word</Application>
  <DocSecurity>0</DocSecurity>
  <Lines>52</Lines>
  <Paragraphs>14</Paragraphs>
  <ScaleCrop>false</ScaleCrop>
  <Company>Grizli777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2025-01-26T13:09:00Z</dcterms:created>
  <dcterms:modified xsi:type="dcterms:W3CDTF">2025-01-26T13:11:00Z</dcterms:modified>
</cp:coreProperties>
</file>